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CE" w:rsidRDefault="00D548CE">
      <w:pPr>
        <w:pBdr>
          <w:top w:val="nil"/>
          <w:left w:val="nil"/>
          <w:bottom w:val="nil"/>
          <w:right w:val="nil"/>
          <w:between w:val="nil"/>
        </w:pBdr>
        <w:rPr>
          <w:rFonts w:ascii="Times New Roman" w:eastAsia="Times New Roman" w:hAnsi="Times New Roman" w:cs="Times New Roman"/>
          <w:color w:val="000000"/>
          <w:sz w:val="20"/>
          <w:szCs w:val="20"/>
        </w:rPr>
      </w:pPr>
    </w:p>
    <w:p w:rsidR="00D548CE" w:rsidRDefault="00D548CE">
      <w:pPr>
        <w:pBdr>
          <w:top w:val="nil"/>
          <w:left w:val="nil"/>
          <w:bottom w:val="nil"/>
          <w:right w:val="nil"/>
          <w:between w:val="nil"/>
        </w:pBdr>
        <w:rPr>
          <w:rFonts w:ascii="Times New Roman" w:eastAsia="Times New Roman" w:hAnsi="Times New Roman" w:cs="Times New Roman"/>
          <w:color w:val="000000"/>
          <w:sz w:val="20"/>
          <w:szCs w:val="20"/>
        </w:rPr>
      </w:pPr>
    </w:p>
    <w:p w:rsidR="00D548CE" w:rsidRDefault="00D548CE">
      <w:pPr>
        <w:pBdr>
          <w:top w:val="nil"/>
          <w:left w:val="nil"/>
          <w:bottom w:val="nil"/>
          <w:right w:val="nil"/>
          <w:between w:val="nil"/>
        </w:pBdr>
        <w:rPr>
          <w:rFonts w:ascii="Times New Roman" w:eastAsia="Times New Roman" w:hAnsi="Times New Roman" w:cs="Times New Roman"/>
          <w:color w:val="000000"/>
          <w:sz w:val="20"/>
          <w:szCs w:val="20"/>
        </w:rPr>
      </w:pPr>
    </w:p>
    <w:p w:rsidR="00D548CE" w:rsidRDefault="00D548CE">
      <w:pPr>
        <w:pBdr>
          <w:top w:val="nil"/>
          <w:left w:val="nil"/>
          <w:bottom w:val="nil"/>
          <w:right w:val="nil"/>
          <w:between w:val="nil"/>
        </w:pBdr>
        <w:spacing w:before="7"/>
        <w:rPr>
          <w:rFonts w:ascii="Times New Roman" w:eastAsia="Times New Roman" w:hAnsi="Times New Roman" w:cs="Times New Roman"/>
          <w:color w:val="000000"/>
          <w:sz w:val="29"/>
          <w:szCs w:val="29"/>
        </w:rPr>
      </w:pPr>
    </w:p>
    <w:p w:rsidR="00D548CE" w:rsidRDefault="007B132D">
      <w:pPr>
        <w:pStyle w:val="Heading1"/>
        <w:spacing w:before="56"/>
        <w:ind w:left="2953" w:right="2972" w:hanging="1"/>
        <w:jc w:val="center"/>
      </w:pPr>
      <w:r>
        <w:t>REV. L.L. HENKEL COLLEGE STUDENT UNDERGRADUATE TRUST SCHOLARSHIP</w:t>
      </w:r>
    </w:p>
    <w:p w:rsidR="00D548CE" w:rsidRDefault="00D548CE">
      <w:pPr>
        <w:pBdr>
          <w:top w:val="nil"/>
          <w:left w:val="nil"/>
          <w:bottom w:val="nil"/>
          <w:right w:val="nil"/>
          <w:between w:val="nil"/>
        </w:pBdr>
        <w:rPr>
          <w:b/>
          <w:color w:val="000000"/>
        </w:rPr>
      </w:pPr>
    </w:p>
    <w:p w:rsidR="00D548CE" w:rsidRDefault="007B132D">
      <w:pPr>
        <w:pStyle w:val="Heading2"/>
        <w:spacing w:before="1"/>
        <w:ind w:left="0" w:right="16"/>
        <w:jc w:val="center"/>
      </w:pPr>
      <w:r>
        <w:t>2023</w:t>
      </w:r>
    </w:p>
    <w:p w:rsidR="00D548CE" w:rsidRDefault="00D548CE">
      <w:pPr>
        <w:pStyle w:val="Heading2"/>
        <w:spacing w:before="1"/>
        <w:ind w:left="0" w:right="16"/>
        <w:jc w:val="center"/>
      </w:pPr>
    </w:p>
    <w:p w:rsidR="00D548CE" w:rsidRDefault="00D548CE">
      <w:pPr>
        <w:pBdr>
          <w:top w:val="nil"/>
          <w:left w:val="nil"/>
          <w:bottom w:val="nil"/>
          <w:right w:val="nil"/>
          <w:between w:val="nil"/>
        </w:pBdr>
        <w:rPr>
          <w:b/>
          <w:color w:val="000000"/>
        </w:rPr>
      </w:pPr>
    </w:p>
    <w:p w:rsidR="00D548CE" w:rsidRDefault="007B132D">
      <w:pPr>
        <w:pBdr>
          <w:top w:val="nil"/>
          <w:left w:val="nil"/>
          <w:bottom w:val="nil"/>
          <w:right w:val="nil"/>
          <w:between w:val="nil"/>
        </w:pBdr>
        <w:ind w:left="100" w:right="125"/>
        <w:jc w:val="both"/>
        <w:rPr>
          <w:color w:val="000000"/>
        </w:rPr>
      </w:pPr>
      <w:r>
        <w:rPr>
          <w:color w:val="000000"/>
        </w:rPr>
        <w:t>Rev. L.L. Henkel established a trust which is administered by Heartland Bank and Trust Company Wealth Management Department for the purpose of providing tuition assistance to students from LaSalle County, Illinois, pursuing undergraduate degrees at accredi</w:t>
      </w:r>
      <w:r>
        <w:rPr>
          <w:color w:val="000000"/>
        </w:rPr>
        <w:t>ted colleges and universities.</w:t>
      </w:r>
    </w:p>
    <w:p w:rsidR="00D548CE" w:rsidRDefault="00D548CE">
      <w:pPr>
        <w:pBdr>
          <w:top w:val="nil"/>
          <w:left w:val="nil"/>
          <w:bottom w:val="nil"/>
          <w:right w:val="nil"/>
          <w:between w:val="nil"/>
        </w:pBdr>
        <w:spacing w:before="11"/>
        <w:rPr>
          <w:color w:val="000000"/>
          <w:sz w:val="21"/>
          <w:szCs w:val="21"/>
        </w:rPr>
      </w:pPr>
    </w:p>
    <w:p w:rsidR="00D548CE" w:rsidRDefault="007B132D">
      <w:pPr>
        <w:pStyle w:val="Heading1"/>
        <w:ind w:firstLine="100"/>
        <w:jc w:val="both"/>
      </w:pPr>
      <w:r>
        <w:t>CRITERIA FOR ELIGIBILITY</w:t>
      </w:r>
    </w:p>
    <w:p w:rsidR="00D548CE" w:rsidRDefault="00D548CE">
      <w:pPr>
        <w:pBdr>
          <w:top w:val="nil"/>
          <w:left w:val="nil"/>
          <w:bottom w:val="nil"/>
          <w:right w:val="nil"/>
          <w:between w:val="nil"/>
        </w:pBdr>
        <w:rPr>
          <w:b/>
          <w:color w:val="000000"/>
        </w:rPr>
      </w:pPr>
    </w:p>
    <w:p w:rsidR="00D548CE" w:rsidRDefault="007B132D">
      <w:pPr>
        <w:numPr>
          <w:ilvl w:val="0"/>
          <w:numId w:val="3"/>
        </w:numPr>
        <w:pBdr>
          <w:top w:val="nil"/>
          <w:left w:val="nil"/>
          <w:bottom w:val="nil"/>
          <w:right w:val="nil"/>
          <w:between w:val="nil"/>
        </w:pBdr>
        <w:tabs>
          <w:tab w:val="left" w:pos="820"/>
        </w:tabs>
        <w:ind w:right="122"/>
        <w:jc w:val="both"/>
        <w:rPr>
          <w:b/>
          <w:color w:val="000000"/>
        </w:rPr>
      </w:pPr>
      <w:r>
        <w:rPr>
          <w:color w:val="000000"/>
        </w:rPr>
        <w:t xml:space="preserve">A </w:t>
      </w:r>
      <w:r>
        <w:rPr>
          <w:b/>
          <w:color w:val="000000"/>
        </w:rPr>
        <w:t xml:space="preserve">LaSalle County resident </w:t>
      </w:r>
      <w:r>
        <w:rPr>
          <w:color w:val="000000"/>
        </w:rPr>
        <w:t xml:space="preserve">who is a </w:t>
      </w:r>
      <w:r>
        <w:rPr>
          <w:b/>
          <w:color w:val="000000"/>
        </w:rPr>
        <w:t xml:space="preserve">graduate </w:t>
      </w:r>
      <w:r>
        <w:rPr>
          <w:color w:val="000000"/>
        </w:rPr>
        <w:t xml:space="preserve">of one of the local state-accredited high schools who has been </w:t>
      </w:r>
      <w:r>
        <w:rPr>
          <w:b/>
          <w:color w:val="000000"/>
        </w:rPr>
        <w:t>accepted at an accredited college or university.</w:t>
      </w:r>
    </w:p>
    <w:p w:rsidR="00D548CE" w:rsidRDefault="007B132D">
      <w:pPr>
        <w:numPr>
          <w:ilvl w:val="0"/>
          <w:numId w:val="3"/>
        </w:numPr>
        <w:pBdr>
          <w:top w:val="nil"/>
          <w:left w:val="nil"/>
          <w:bottom w:val="nil"/>
          <w:right w:val="nil"/>
          <w:between w:val="nil"/>
        </w:pBdr>
        <w:tabs>
          <w:tab w:val="left" w:pos="820"/>
        </w:tabs>
        <w:spacing w:before="1"/>
        <w:ind w:right="118"/>
        <w:jc w:val="both"/>
      </w:pPr>
      <w:r>
        <w:rPr>
          <w:color w:val="000000"/>
        </w:rPr>
        <w:t xml:space="preserve">Students from LaSalle County, Illinois, who have already </w:t>
      </w:r>
      <w:r>
        <w:rPr>
          <w:b/>
          <w:color w:val="000000"/>
        </w:rPr>
        <w:t xml:space="preserve">been enrolled in accredited colleges, universities, or community colleges </w:t>
      </w:r>
      <w:r>
        <w:rPr>
          <w:color w:val="000000"/>
        </w:rPr>
        <w:t>are also eligible to receive scholarships for the remaining years of their undergraduate education.</w:t>
      </w:r>
    </w:p>
    <w:p w:rsidR="00D548CE" w:rsidRDefault="007B132D">
      <w:pPr>
        <w:pStyle w:val="Heading2"/>
        <w:numPr>
          <w:ilvl w:val="0"/>
          <w:numId w:val="3"/>
        </w:numPr>
        <w:tabs>
          <w:tab w:val="left" w:pos="820"/>
        </w:tabs>
        <w:ind w:right="123"/>
        <w:jc w:val="both"/>
      </w:pPr>
      <w:r>
        <w:t>Completed application pac</w:t>
      </w:r>
      <w:r>
        <w:t>kets must be submitted and received in the office of the LaSalle County Regional Superintendent of Schools by 4pm, Friday April 28, 2023.</w:t>
      </w:r>
    </w:p>
    <w:p w:rsidR="00D548CE" w:rsidRDefault="007B132D">
      <w:pPr>
        <w:numPr>
          <w:ilvl w:val="0"/>
          <w:numId w:val="3"/>
        </w:numPr>
        <w:pBdr>
          <w:top w:val="nil"/>
          <w:left w:val="nil"/>
          <w:bottom w:val="nil"/>
          <w:right w:val="nil"/>
          <w:between w:val="nil"/>
        </w:pBdr>
        <w:tabs>
          <w:tab w:val="left" w:pos="820"/>
        </w:tabs>
        <w:ind w:right="124"/>
        <w:jc w:val="both"/>
      </w:pPr>
      <w:r>
        <w:rPr>
          <w:color w:val="000000"/>
        </w:rPr>
        <w:t>Applicants must have a minimum composite score of 21 on the ACT or a minimum composite score of 1080 on the SAT.</w:t>
      </w:r>
    </w:p>
    <w:p w:rsidR="00D548CE" w:rsidRDefault="007B132D">
      <w:pPr>
        <w:numPr>
          <w:ilvl w:val="0"/>
          <w:numId w:val="3"/>
        </w:numPr>
        <w:pBdr>
          <w:top w:val="nil"/>
          <w:left w:val="nil"/>
          <w:bottom w:val="nil"/>
          <w:right w:val="nil"/>
          <w:between w:val="nil"/>
        </w:pBdr>
        <w:tabs>
          <w:tab w:val="left" w:pos="820"/>
        </w:tabs>
        <w:jc w:val="both"/>
      </w:pPr>
      <w:r>
        <w:rPr>
          <w:color w:val="000000"/>
        </w:rPr>
        <w:t>Recipients must have a minimum GPA of 2.51 on a 4.00 scale.</w:t>
      </w:r>
    </w:p>
    <w:p w:rsidR="00D548CE" w:rsidRDefault="007B132D">
      <w:pPr>
        <w:numPr>
          <w:ilvl w:val="0"/>
          <w:numId w:val="3"/>
        </w:numPr>
        <w:pBdr>
          <w:top w:val="nil"/>
          <w:left w:val="nil"/>
          <w:bottom w:val="nil"/>
          <w:right w:val="nil"/>
          <w:between w:val="nil"/>
        </w:pBdr>
        <w:tabs>
          <w:tab w:val="left" w:pos="820"/>
        </w:tabs>
        <w:ind w:right="121"/>
        <w:jc w:val="both"/>
      </w:pPr>
      <w:r>
        <w:rPr>
          <w:color w:val="000000"/>
        </w:rPr>
        <w:t xml:space="preserve">Recipients must </w:t>
      </w:r>
      <w:r>
        <w:rPr>
          <w:b/>
          <w:color w:val="000000"/>
        </w:rPr>
        <w:t xml:space="preserve">provide evidence of earning the minimum number of credit hours to be considered a full-time undergraduate student </w:t>
      </w:r>
      <w:r>
        <w:rPr>
          <w:color w:val="000000"/>
        </w:rPr>
        <w:t>at the accredited college or university.</w:t>
      </w:r>
    </w:p>
    <w:p w:rsidR="00D548CE" w:rsidRDefault="00D548CE">
      <w:pPr>
        <w:pBdr>
          <w:top w:val="nil"/>
          <w:left w:val="nil"/>
          <w:bottom w:val="nil"/>
          <w:right w:val="nil"/>
          <w:between w:val="nil"/>
        </w:pBdr>
        <w:tabs>
          <w:tab w:val="left" w:pos="820"/>
        </w:tabs>
        <w:ind w:left="820" w:right="121"/>
        <w:jc w:val="both"/>
        <w:sectPr w:rsidR="00D548CE">
          <w:pgSz w:w="12240" w:h="15840"/>
          <w:pgMar w:top="1500" w:right="1320" w:bottom="280" w:left="1340" w:header="720" w:footer="720" w:gutter="0"/>
          <w:pgNumType w:start="1"/>
          <w:cols w:space="720"/>
        </w:sectPr>
      </w:pPr>
    </w:p>
    <w:p w:rsidR="00D548CE" w:rsidRDefault="007B132D">
      <w:pPr>
        <w:pStyle w:val="Heading1"/>
        <w:spacing w:before="39"/>
        <w:ind w:firstLine="100"/>
      </w:pPr>
      <w:r>
        <w:lastRenderedPageBreak/>
        <w:t>SELECTIO</w:t>
      </w:r>
      <w:r>
        <w:t>N PROCESS AND MONETARY AWARDS</w:t>
      </w:r>
    </w:p>
    <w:p w:rsidR="00D548CE" w:rsidRDefault="007B132D">
      <w:pPr>
        <w:numPr>
          <w:ilvl w:val="0"/>
          <w:numId w:val="2"/>
        </w:numPr>
        <w:pBdr>
          <w:top w:val="nil"/>
          <w:left w:val="nil"/>
          <w:bottom w:val="nil"/>
          <w:right w:val="nil"/>
          <w:between w:val="nil"/>
        </w:pBdr>
        <w:tabs>
          <w:tab w:val="left" w:pos="820"/>
        </w:tabs>
        <w:spacing w:before="197"/>
        <w:ind w:right="123"/>
        <w:jc w:val="both"/>
      </w:pPr>
      <w:r>
        <w:rPr>
          <w:color w:val="000000"/>
        </w:rPr>
        <w:t xml:space="preserve">A Scholarship Committee including a representative of Heartland Bank and Trust Company Wealth Management Department, the LaSalle County Regional Superintendent of Schools, and appointed committee members shall review all applications and select a group of </w:t>
      </w:r>
      <w:r>
        <w:rPr>
          <w:color w:val="000000"/>
        </w:rPr>
        <w:t>finalists from all the applications.</w:t>
      </w:r>
    </w:p>
    <w:p w:rsidR="00D548CE" w:rsidRDefault="007B132D">
      <w:pPr>
        <w:numPr>
          <w:ilvl w:val="0"/>
          <w:numId w:val="2"/>
        </w:numPr>
        <w:pBdr>
          <w:top w:val="nil"/>
          <w:left w:val="nil"/>
          <w:bottom w:val="nil"/>
          <w:right w:val="nil"/>
          <w:between w:val="nil"/>
        </w:pBdr>
        <w:tabs>
          <w:tab w:val="left" w:pos="820"/>
        </w:tabs>
        <w:spacing w:before="1"/>
        <w:jc w:val="both"/>
      </w:pPr>
      <w:r>
        <w:rPr>
          <w:color w:val="000000"/>
        </w:rPr>
        <w:t>Selected finalists may be required to have an extensive interview with the Scholarship Committee.</w:t>
      </w:r>
    </w:p>
    <w:p w:rsidR="00D548CE" w:rsidRDefault="007B132D">
      <w:pPr>
        <w:numPr>
          <w:ilvl w:val="0"/>
          <w:numId w:val="2"/>
        </w:numPr>
        <w:pBdr>
          <w:top w:val="nil"/>
          <w:left w:val="nil"/>
          <w:bottom w:val="nil"/>
          <w:right w:val="nil"/>
          <w:between w:val="nil"/>
        </w:pBdr>
        <w:tabs>
          <w:tab w:val="left" w:pos="820"/>
        </w:tabs>
        <w:jc w:val="both"/>
      </w:pPr>
      <w:r>
        <w:rPr>
          <w:color w:val="000000"/>
        </w:rPr>
        <w:t>Applications will be available online at the LaSalle County Regional Office of Education website,</w:t>
      </w:r>
    </w:p>
    <w:p w:rsidR="00D548CE" w:rsidRDefault="007B132D">
      <w:pPr>
        <w:spacing w:before="1"/>
        <w:ind w:left="820"/>
      </w:pPr>
      <w:hyperlink r:id="rId7">
        <w:r>
          <w:rPr>
            <w:b/>
            <w:color w:val="0000FF"/>
            <w:u w:val="single"/>
          </w:rPr>
          <w:t>www.roe35.org</w:t>
        </w:r>
      </w:hyperlink>
      <w:hyperlink r:id="rId8">
        <w:r>
          <w:t>.</w:t>
        </w:r>
      </w:hyperlink>
    </w:p>
    <w:p w:rsidR="00D548CE" w:rsidRDefault="007B132D">
      <w:pPr>
        <w:numPr>
          <w:ilvl w:val="0"/>
          <w:numId w:val="2"/>
        </w:numPr>
        <w:pBdr>
          <w:top w:val="nil"/>
          <w:left w:val="nil"/>
          <w:bottom w:val="nil"/>
          <w:right w:val="nil"/>
          <w:between w:val="nil"/>
        </w:pBdr>
        <w:tabs>
          <w:tab w:val="left" w:pos="820"/>
        </w:tabs>
        <w:spacing w:before="2" w:line="237" w:lineRule="auto"/>
        <w:ind w:right="123"/>
        <w:jc w:val="both"/>
      </w:pPr>
      <w:r>
        <w:rPr>
          <w:color w:val="000000"/>
        </w:rPr>
        <w:t>As specified, all applications and accompanying documents must submitted and received in the office of the LaSalle County Regional Superintendent of Schools by 4pm, April 2</w:t>
      </w:r>
      <w:r>
        <w:t>8</w:t>
      </w:r>
      <w:r>
        <w:rPr>
          <w:color w:val="000000"/>
        </w:rPr>
        <w:t>, 202</w:t>
      </w:r>
      <w:r>
        <w:t>3</w:t>
      </w:r>
      <w:r>
        <w:rPr>
          <w:color w:val="000000"/>
        </w:rPr>
        <w:t>.</w:t>
      </w:r>
    </w:p>
    <w:p w:rsidR="00D548CE" w:rsidRDefault="007B132D">
      <w:pPr>
        <w:numPr>
          <w:ilvl w:val="0"/>
          <w:numId w:val="2"/>
        </w:numPr>
        <w:pBdr>
          <w:top w:val="nil"/>
          <w:left w:val="nil"/>
          <w:bottom w:val="nil"/>
          <w:right w:val="nil"/>
          <w:between w:val="nil"/>
        </w:pBdr>
        <w:tabs>
          <w:tab w:val="left" w:pos="820"/>
        </w:tabs>
        <w:spacing w:before="1"/>
        <w:jc w:val="both"/>
        <w:rPr>
          <w:b/>
          <w:color w:val="000000"/>
        </w:rPr>
      </w:pPr>
      <w:r>
        <w:rPr>
          <w:color w:val="000000"/>
        </w:rPr>
        <w:t xml:space="preserve">The scholarship is </w:t>
      </w:r>
      <w:r>
        <w:rPr>
          <w:b/>
          <w:color w:val="000000"/>
        </w:rPr>
        <w:t>a one-time award and is non-renewable.</w:t>
      </w:r>
    </w:p>
    <w:p w:rsidR="00D548CE" w:rsidRDefault="007B132D">
      <w:pPr>
        <w:numPr>
          <w:ilvl w:val="0"/>
          <w:numId w:val="2"/>
        </w:numPr>
        <w:pBdr>
          <w:top w:val="nil"/>
          <w:left w:val="nil"/>
          <w:bottom w:val="nil"/>
          <w:right w:val="nil"/>
          <w:between w:val="nil"/>
        </w:pBdr>
        <w:tabs>
          <w:tab w:val="left" w:pos="820"/>
        </w:tabs>
        <w:ind w:right="124"/>
        <w:jc w:val="both"/>
      </w:pPr>
      <w:r>
        <w:rPr>
          <w:color w:val="000000"/>
        </w:rPr>
        <w:t>Checks will be is</w:t>
      </w:r>
      <w:r>
        <w:rPr>
          <w:color w:val="000000"/>
        </w:rPr>
        <w:t>sued directly to the recipient and payable to the college or university by Heartland Bank and Trust Company Wealth Management Department upon receipt of full-time student documentation.</w:t>
      </w:r>
    </w:p>
    <w:p w:rsidR="00D548CE" w:rsidRDefault="007B132D">
      <w:pPr>
        <w:numPr>
          <w:ilvl w:val="0"/>
          <w:numId w:val="2"/>
        </w:numPr>
        <w:pBdr>
          <w:top w:val="nil"/>
          <w:left w:val="nil"/>
          <w:bottom w:val="nil"/>
          <w:right w:val="nil"/>
          <w:between w:val="nil"/>
        </w:pBdr>
        <w:tabs>
          <w:tab w:val="left" w:pos="820"/>
        </w:tabs>
        <w:spacing w:before="1"/>
        <w:ind w:right="122"/>
        <w:jc w:val="both"/>
      </w:pPr>
      <w:r>
        <w:rPr>
          <w:color w:val="000000"/>
        </w:rPr>
        <w:t>Initial awards shall be announced as soon as practical upon completion of the annual selection/interview process.</w:t>
      </w:r>
    </w:p>
    <w:p w:rsidR="00D548CE" w:rsidRDefault="00D548CE">
      <w:pPr>
        <w:pBdr>
          <w:top w:val="nil"/>
          <w:left w:val="nil"/>
          <w:bottom w:val="nil"/>
          <w:right w:val="nil"/>
          <w:between w:val="nil"/>
        </w:pBdr>
        <w:spacing w:before="1"/>
        <w:rPr>
          <w:color w:val="000000"/>
        </w:rPr>
      </w:pPr>
    </w:p>
    <w:p w:rsidR="00D548CE" w:rsidRDefault="007B132D">
      <w:pPr>
        <w:numPr>
          <w:ilvl w:val="1"/>
          <w:numId w:val="2"/>
        </w:numPr>
        <w:pBdr>
          <w:top w:val="nil"/>
          <w:left w:val="nil"/>
          <w:bottom w:val="nil"/>
          <w:right w:val="nil"/>
          <w:between w:val="nil"/>
        </w:pBdr>
        <w:tabs>
          <w:tab w:val="left" w:pos="1179"/>
          <w:tab w:val="left" w:pos="1180"/>
        </w:tabs>
      </w:pPr>
      <w:r>
        <w:rPr>
          <w:color w:val="000000"/>
        </w:rPr>
        <w:t>Applicant must submit ALL of the following items:</w:t>
      </w:r>
    </w:p>
    <w:p w:rsidR="00D548CE" w:rsidRDefault="00D548CE">
      <w:pPr>
        <w:pBdr>
          <w:top w:val="nil"/>
          <w:left w:val="nil"/>
          <w:bottom w:val="nil"/>
          <w:right w:val="nil"/>
          <w:between w:val="nil"/>
        </w:pBdr>
        <w:spacing w:before="11"/>
        <w:rPr>
          <w:color w:val="000000"/>
          <w:sz w:val="21"/>
          <w:szCs w:val="21"/>
        </w:rPr>
      </w:pPr>
    </w:p>
    <w:p w:rsidR="00D548CE" w:rsidRDefault="007B132D">
      <w:pPr>
        <w:pStyle w:val="Heading2"/>
        <w:numPr>
          <w:ilvl w:val="1"/>
          <w:numId w:val="2"/>
        </w:numPr>
        <w:tabs>
          <w:tab w:val="left" w:pos="1179"/>
          <w:tab w:val="left" w:pos="1180"/>
        </w:tabs>
      </w:pPr>
      <w:r>
        <w:t xml:space="preserve">Application Form, </w:t>
      </w:r>
      <w:r>
        <w:rPr>
          <w:u w:val="single"/>
        </w:rPr>
        <w:t>typed, fully completed and signed</w:t>
      </w:r>
      <w:r>
        <w:t>.</w:t>
      </w:r>
    </w:p>
    <w:p w:rsidR="00D548CE" w:rsidRDefault="007B132D">
      <w:pPr>
        <w:numPr>
          <w:ilvl w:val="1"/>
          <w:numId w:val="2"/>
        </w:numPr>
        <w:pBdr>
          <w:top w:val="nil"/>
          <w:left w:val="nil"/>
          <w:bottom w:val="nil"/>
          <w:right w:val="nil"/>
          <w:between w:val="nil"/>
        </w:pBdr>
        <w:tabs>
          <w:tab w:val="left" w:pos="1179"/>
          <w:tab w:val="left" w:pos="1180"/>
        </w:tabs>
        <w:ind w:right="120"/>
      </w:pPr>
      <w:r>
        <w:rPr>
          <w:b/>
          <w:color w:val="000000"/>
        </w:rPr>
        <w:t xml:space="preserve">High School or College Transcripts </w:t>
      </w:r>
      <w:r>
        <w:rPr>
          <w:color w:val="000000"/>
        </w:rPr>
        <w:t>- Official transcripts are not required, but transcript information should be in a format that shows educational history.</w:t>
      </w:r>
    </w:p>
    <w:p w:rsidR="00D548CE" w:rsidRDefault="007B132D">
      <w:pPr>
        <w:numPr>
          <w:ilvl w:val="1"/>
          <w:numId w:val="2"/>
        </w:numPr>
        <w:pBdr>
          <w:top w:val="nil"/>
          <w:left w:val="nil"/>
          <w:bottom w:val="nil"/>
          <w:right w:val="nil"/>
          <w:between w:val="nil"/>
        </w:pBdr>
        <w:tabs>
          <w:tab w:val="left" w:pos="1179"/>
          <w:tab w:val="left" w:pos="1180"/>
        </w:tabs>
        <w:spacing w:before="3" w:line="237" w:lineRule="auto"/>
        <w:ind w:right="120"/>
      </w:pPr>
      <w:r>
        <w:rPr>
          <w:b/>
          <w:color w:val="000000"/>
        </w:rPr>
        <w:t xml:space="preserve">Letter of Acceptance from the accredited college or university </w:t>
      </w:r>
      <w:r>
        <w:rPr>
          <w:color w:val="000000"/>
        </w:rPr>
        <w:t>(for beginning or transferring students).</w:t>
      </w:r>
    </w:p>
    <w:p w:rsidR="00D548CE" w:rsidRDefault="007B132D">
      <w:pPr>
        <w:numPr>
          <w:ilvl w:val="1"/>
          <w:numId w:val="2"/>
        </w:numPr>
        <w:pBdr>
          <w:top w:val="nil"/>
          <w:left w:val="nil"/>
          <w:bottom w:val="nil"/>
          <w:right w:val="nil"/>
          <w:between w:val="nil"/>
        </w:pBdr>
        <w:tabs>
          <w:tab w:val="left" w:pos="1179"/>
          <w:tab w:val="left" w:pos="1180"/>
        </w:tabs>
        <w:spacing w:before="2"/>
        <w:ind w:right="122"/>
      </w:pPr>
      <w:r>
        <w:rPr>
          <w:b/>
          <w:color w:val="000000"/>
        </w:rPr>
        <w:t xml:space="preserve">One letter of support </w:t>
      </w:r>
      <w:r>
        <w:rPr>
          <w:color w:val="000000"/>
        </w:rPr>
        <w:t>attesti</w:t>
      </w:r>
      <w:r>
        <w:rPr>
          <w:color w:val="000000"/>
        </w:rPr>
        <w:t>ng to the applicant's scholarship, leadership, and probability of academic success.</w:t>
      </w:r>
    </w:p>
    <w:p w:rsidR="00D548CE" w:rsidRDefault="007B132D">
      <w:pPr>
        <w:numPr>
          <w:ilvl w:val="1"/>
          <w:numId w:val="2"/>
        </w:numPr>
        <w:pBdr>
          <w:top w:val="nil"/>
          <w:left w:val="nil"/>
          <w:bottom w:val="nil"/>
          <w:right w:val="nil"/>
          <w:between w:val="nil"/>
        </w:pBdr>
        <w:tabs>
          <w:tab w:val="left" w:pos="1179"/>
          <w:tab w:val="left" w:pos="1180"/>
        </w:tabs>
        <w:spacing w:before="1" w:line="242" w:lineRule="auto"/>
        <w:ind w:right="123"/>
      </w:pPr>
      <w:r>
        <w:rPr>
          <w:b/>
          <w:color w:val="000000"/>
        </w:rPr>
        <w:t xml:space="preserve">500 word essay </w:t>
      </w:r>
      <w:r>
        <w:rPr>
          <w:color w:val="000000"/>
        </w:rPr>
        <w:t>describing your accomplishments, your goals for the future and how the Henkel Scholarship would assist you in accomplishing your goals.</w:t>
      </w:r>
    </w:p>
    <w:p w:rsidR="00D548CE" w:rsidRDefault="007B132D">
      <w:pPr>
        <w:pStyle w:val="Heading2"/>
        <w:spacing w:before="194" w:line="242" w:lineRule="auto"/>
        <w:ind w:left="100"/>
      </w:pPr>
      <w:r>
        <w:t>All applications and documents must be signed, dated, submitted and received in the office of the LaSalle County Regional Superintendent of Schools by 4pm, April 28, 2023.</w:t>
      </w:r>
    </w:p>
    <w:p w:rsidR="00D548CE" w:rsidRDefault="00D548CE">
      <w:pPr>
        <w:sectPr w:rsidR="00D548CE">
          <w:pgSz w:w="12240" w:h="15840"/>
          <w:pgMar w:top="1400" w:right="1320" w:bottom="280" w:left="1340" w:header="720" w:footer="720" w:gutter="0"/>
          <w:cols w:space="720"/>
        </w:sectPr>
      </w:pPr>
    </w:p>
    <w:p w:rsidR="00D548CE" w:rsidRDefault="007B132D">
      <w:pPr>
        <w:spacing w:before="75"/>
        <w:ind w:left="123"/>
        <w:rPr>
          <w:rFonts w:ascii="Arial" w:eastAsia="Arial" w:hAnsi="Arial" w:cs="Arial"/>
          <w:sz w:val="20"/>
          <w:szCs w:val="20"/>
        </w:rPr>
      </w:pPr>
      <w:r>
        <w:rPr>
          <w:rFonts w:ascii="Arial" w:eastAsia="Arial" w:hAnsi="Arial" w:cs="Arial"/>
          <w:b/>
          <w:sz w:val="20"/>
          <w:szCs w:val="20"/>
        </w:rPr>
        <w:lastRenderedPageBreak/>
        <w:t xml:space="preserve">REV. LL. HENKEL COLLEGE STUDENT UNDERGRADUATE TRUST </w:t>
      </w:r>
      <w:proofErr w:type="gramStart"/>
      <w:r>
        <w:rPr>
          <w:rFonts w:ascii="Arial" w:eastAsia="Arial" w:hAnsi="Arial" w:cs="Arial"/>
          <w:b/>
          <w:sz w:val="20"/>
          <w:szCs w:val="20"/>
        </w:rPr>
        <w:t xml:space="preserve">SCHOLARSHIP  </w:t>
      </w:r>
      <w:proofErr w:type="gramEnd"/>
      <w:hyperlink r:id="rId9">
        <w:r>
          <w:rPr>
            <w:rFonts w:ascii="Arial" w:eastAsia="Arial" w:hAnsi="Arial" w:cs="Arial"/>
            <w:color w:val="0000FF"/>
            <w:sz w:val="20"/>
            <w:szCs w:val="20"/>
            <w:u w:val="single"/>
          </w:rPr>
          <w:t>www.roe35.org</w:t>
        </w:r>
      </w:hyperlink>
    </w:p>
    <w:p w:rsidR="00D548CE" w:rsidRDefault="00D548CE">
      <w:pPr>
        <w:pBdr>
          <w:top w:val="nil"/>
          <w:left w:val="nil"/>
          <w:bottom w:val="nil"/>
          <w:right w:val="nil"/>
          <w:between w:val="nil"/>
        </w:pBdr>
        <w:spacing w:before="2"/>
        <w:rPr>
          <w:rFonts w:ascii="Arial" w:eastAsia="Arial" w:hAnsi="Arial" w:cs="Arial"/>
          <w:color w:val="000000"/>
          <w:sz w:val="12"/>
          <w:szCs w:val="12"/>
        </w:rPr>
      </w:pPr>
    </w:p>
    <w:p w:rsidR="00D548CE" w:rsidRDefault="007B132D">
      <w:pPr>
        <w:numPr>
          <w:ilvl w:val="0"/>
          <w:numId w:val="1"/>
        </w:numPr>
        <w:pBdr>
          <w:top w:val="nil"/>
          <w:left w:val="nil"/>
          <w:bottom w:val="nil"/>
          <w:right w:val="nil"/>
          <w:between w:val="nil"/>
        </w:pBdr>
        <w:tabs>
          <w:tab w:val="left" w:pos="821"/>
          <w:tab w:val="left" w:pos="9476"/>
        </w:tabs>
        <w:spacing w:before="93" w:line="229" w:lineRule="auto"/>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Applicant’s Name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D548CE" w:rsidRDefault="007B132D">
      <w:pPr>
        <w:tabs>
          <w:tab w:val="left" w:pos="5311"/>
          <w:tab w:val="left" w:pos="8910"/>
        </w:tabs>
        <w:spacing w:line="229" w:lineRule="auto"/>
        <w:ind w:left="3150"/>
        <w:rPr>
          <w:rFonts w:ascii="Arial" w:eastAsia="Arial" w:hAnsi="Arial" w:cs="Arial"/>
          <w:sz w:val="20"/>
          <w:szCs w:val="20"/>
        </w:rPr>
      </w:pPr>
      <w:r>
        <w:rPr>
          <w:rFonts w:ascii="Arial" w:eastAsia="Arial" w:hAnsi="Arial" w:cs="Arial"/>
          <w:sz w:val="20"/>
          <w:szCs w:val="20"/>
        </w:rPr>
        <w:t>First</w:t>
      </w:r>
      <w:r>
        <w:rPr>
          <w:rFonts w:ascii="Arial" w:eastAsia="Arial" w:hAnsi="Arial" w:cs="Arial"/>
          <w:sz w:val="20"/>
          <w:szCs w:val="20"/>
        </w:rPr>
        <w:tab/>
        <w:t>Middle</w:t>
      </w:r>
      <w:r>
        <w:rPr>
          <w:rFonts w:ascii="Arial" w:eastAsia="Arial" w:hAnsi="Arial" w:cs="Arial"/>
          <w:sz w:val="20"/>
          <w:szCs w:val="20"/>
        </w:rPr>
        <w:tab/>
        <w:t>Last</w:t>
      </w:r>
    </w:p>
    <w:p w:rsidR="00D548CE" w:rsidRDefault="00D548CE">
      <w:pPr>
        <w:pBdr>
          <w:top w:val="nil"/>
          <w:left w:val="nil"/>
          <w:bottom w:val="nil"/>
          <w:right w:val="nil"/>
          <w:between w:val="nil"/>
        </w:pBdr>
        <w:rPr>
          <w:rFonts w:ascii="Arial" w:eastAsia="Arial" w:hAnsi="Arial" w:cs="Arial"/>
          <w:color w:val="000000"/>
          <w:sz w:val="20"/>
          <w:szCs w:val="20"/>
        </w:rPr>
      </w:pPr>
    </w:p>
    <w:p w:rsidR="00D548CE" w:rsidRDefault="007B132D">
      <w:pPr>
        <w:numPr>
          <w:ilvl w:val="0"/>
          <w:numId w:val="1"/>
        </w:numPr>
        <w:pBdr>
          <w:top w:val="nil"/>
          <w:left w:val="nil"/>
          <w:bottom w:val="nil"/>
          <w:right w:val="nil"/>
          <w:between w:val="nil"/>
        </w:pBdr>
        <w:tabs>
          <w:tab w:val="left" w:pos="821"/>
          <w:tab w:val="left" w:pos="3073"/>
          <w:tab w:val="left" w:pos="9454"/>
        </w:tabs>
        <w:spacing w:before="1"/>
        <w:rPr>
          <w:rFonts w:ascii="Times New Roman" w:eastAsia="Times New Roman" w:hAnsi="Times New Roman" w:cs="Times New Roman"/>
          <w:color w:val="000000"/>
          <w:sz w:val="20"/>
          <w:szCs w:val="20"/>
        </w:rPr>
      </w:pPr>
      <w:r>
        <w:rPr>
          <w:rFonts w:ascii="Arial" w:eastAsia="Arial" w:hAnsi="Arial" w:cs="Arial"/>
          <w:color w:val="000000"/>
          <w:sz w:val="20"/>
          <w:szCs w:val="20"/>
        </w:rPr>
        <w:t>Applicant’s Address</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D548CE" w:rsidRDefault="007B132D">
      <w:pPr>
        <w:tabs>
          <w:tab w:val="left" w:pos="6080"/>
          <w:tab w:val="left" w:pos="8960"/>
        </w:tabs>
        <w:ind w:left="3200"/>
        <w:rPr>
          <w:rFonts w:ascii="Arial" w:eastAsia="Arial" w:hAnsi="Arial" w:cs="Arial"/>
          <w:sz w:val="20"/>
          <w:szCs w:val="20"/>
        </w:rPr>
      </w:pPr>
      <w:r>
        <w:rPr>
          <w:rFonts w:ascii="Arial" w:eastAsia="Arial" w:hAnsi="Arial" w:cs="Arial"/>
          <w:sz w:val="20"/>
          <w:szCs w:val="20"/>
        </w:rPr>
        <w:t>Street</w:t>
      </w:r>
      <w:r>
        <w:rPr>
          <w:rFonts w:ascii="Arial" w:eastAsia="Arial" w:hAnsi="Arial" w:cs="Arial"/>
          <w:sz w:val="20"/>
          <w:szCs w:val="20"/>
        </w:rPr>
        <w:tab/>
        <w:t>City</w:t>
      </w:r>
      <w:r>
        <w:rPr>
          <w:rFonts w:ascii="Arial" w:eastAsia="Arial" w:hAnsi="Arial" w:cs="Arial"/>
          <w:sz w:val="20"/>
          <w:szCs w:val="20"/>
        </w:rPr>
        <w:tab/>
        <w:t>Zip</w:t>
      </w:r>
    </w:p>
    <w:p w:rsidR="00D548CE" w:rsidRDefault="00D548CE">
      <w:pPr>
        <w:pBdr>
          <w:top w:val="nil"/>
          <w:left w:val="nil"/>
          <w:bottom w:val="nil"/>
          <w:right w:val="nil"/>
          <w:between w:val="nil"/>
        </w:pBdr>
        <w:spacing w:before="1"/>
        <w:rPr>
          <w:rFonts w:ascii="Arial" w:eastAsia="Arial" w:hAnsi="Arial" w:cs="Arial"/>
          <w:color w:val="000000"/>
          <w:sz w:val="20"/>
          <w:szCs w:val="20"/>
        </w:rPr>
      </w:pPr>
    </w:p>
    <w:p w:rsidR="00D548CE" w:rsidRDefault="007B132D">
      <w:pPr>
        <w:numPr>
          <w:ilvl w:val="0"/>
          <w:numId w:val="1"/>
        </w:numPr>
        <w:pBdr>
          <w:top w:val="nil"/>
          <w:left w:val="nil"/>
          <w:bottom w:val="nil"/>
          <w:right w:val="nil"/>
          <w:between w:val="nil"/>
        </w:pBdr>
        <w:tabs>
          <w:tab w:val="left" w:pos="821"/>
          <w:tab w:val="left" w:pos="5576"/>
          <w:tab w:val="left" w:pos="8022"/>
          <w:tab w:val="left" w:pos="9245"/>
        </w:tabs>
        <w:rPr>
          <w:rFonts w:ascii="Arial" w:eastAsia="Arial" w:hAnsi="Arial" w:cs="Arial"/>
          <w:color w:val="000000"/>
          <w:sz w:val="20"/>
          <w:szCs w:val="20"/>
        </w:rPr>
      </w:pPr>
      <w:r>
        <w:rPr>
          <w:rFonts w:ascii="Arial" w:eastAsia="Arial" w:hAnsi="Arial" w:cs="Arial"/>
          <w:color w:val="000000"/>
          <w:sz w:val="20"/>
          <w:szCs w:val="20"/>
        </w:rPr>
        <w:t>Applicant’s Phone Number</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p>
    <w:p w:rsidR="00D548CE" w:rsidRDefault="00D548CE">
      <w:pPr>
        <w:pBdr>
          <w:top w:val="nil"/>
          <w:left w:val="nil"/>
          <w:bottom w:val="nil"/>
          <w:right w:val="nil"/>
          <w:between w:val="nil"/>
        </w:pBdr>
        <w:spacing w:before="10"/>
        <w:rPr>
          <w:rFonts w:ascii="Arial" w:eastAsia="Arial" w:hAnsi="Arial" w:cs="Arial"/>
          <w:color w:val="000000"/>
          <w:sz w:val="19"/>
          <w:szCs w:val="19"/>
        </w:rPr>
      </w:pPr>
    </w:p>
    <w:p w:rsidR="00D548CE" w:rsidRDefault="007B132D">
      <w:pPr>
        <w:numPr>
          <w:ilvl w:val="0"/>
          <w:numId w:val="1"/>
        </w:numPr>
        <w:pBdr>
          <w:top w:val="nil"/>
          <w:left w:val="nil"/>
          <w:bottom w:val="nil"/>
          <w:right w:val="nil"/>
          <w:between w:val="nil"/>
        </w:pBdr>
        <w:tabs>
          <w:tab w:val="left" w:pos="821"/>
          <w:tab w:val="left" w:pos="5584"/>
          <w:tab w:val="left" w:pos="9254"/>
        </w:tabs>
        <w:rPr>
          <w:rFonts w:ascii="Arial" w:eastAsia="Arial" w:hAnsi="Arial" w:cs="Arial"/>
          <w:color w:val="000000"/>
          <w:sz w:val="20"/>
          <w:szCs w:val="20"/>
        </w:rPr>
      </w:pPr>
      <w:r>
        <w:rPr>
          <w:rFonts w:ascii="Arial" w:eastAsia="Arial" w:hAnsi="Arial" w:cs="Arial"/>
          <w:color w:val="000000"/>
          <w:sz w:val="20"/>
          <w:szCs w:val="20"/>
        </w:rPr>
        <w:t>Applicant’s E-mail Address</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p>
    <w:p w:rsidR="00D548CE" w:rsidRDefault="00D548CE">
      <w:pPr>
        <w:pBdr>
          <w:top w:val="nil"/>
          <w:left w:val="nil"/>
          <w:bottom w:val="nil"/>
          <w:right w:val="nil"/>
          <w:between w:val="nil"/>
        </w:pBdr>
        <w:rPr>
          <w:rFonts w:ascii="Arial" w:eastAsia="Arial" w:hAnsi="Arial" w:cs="Arial"/>
          <w:color w:val="000000"/>
          <w:sz w:val="20"/>
          <w:szCs w:val="20"/>
        </w:rPr>
      </w:pPr>
    </w:p>
    <w:p w:rsidR="00D548CE" w:rsidRDefault="007B132D">
      <w:pPr>
        <w:numPr>
          <w:ilvl w:val="0"/>
          <w:numId w:val="1"/>
        </w:numPr>
        <w:pBdr>
          <w:top w:val="nil"/>
          <w:left w:val="nil"/>
          <w:bottom w:val="nil"/>
          <w:right w:val="nil"/>
          <w:between w:val="nil"/>
        </w:pBdr>
        <w:tabs>
          <w:tab w:val="left" w:pos="821"/>
          <w:tab w:val="left" w:pos="9242"/>
        </w:tabs>
        <w:spacing w:before="1"/>
        <w:rPr>
          <w:rFonts w:ascii="Arial" w:eastAsia="Arial" w:hAnsi="Arial" w:cs="Arial"/>
          <w:color w:val="000000"/>
          <w:sz w:val="20"/>
          <w:szCs w:val="20"/>
        </w:rPr>
      </w:pPr>
      <w:r>
        <w:rPr>
          <w:rFonts w:ascii="Arial" w:eastAsia="Arial" w:hAnsi="Arial" w:cs="Arial"/>
          <w:color w:val="000000"/>
          <w:sz w:val="20"/>
          <w:szCs w:val="20"/>
        </w:rPr>
        <w:t>Year Graduated/Name of High School</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p>
    <w:p w:rsidR="00D548CE" w:rsidRDefault="00D548CE">
      <w:pPr>
        <w:pBdr>
          <w:top w:val="nil"/>
          <w:left w:val="nil"/>
          <w:bottom w:val="nil"/>
          <w:right w:val="nil"/>
          <w:between w:val="nil"/>
        </w:pBdr>
        <w:rPr>
          <w:rFonts w:ascii="Arial" w:eastAsia="Arial" w:hAnsi="Arial" w:cs="Arial"/>
          <w:color w:val="000000"/>
          <w:sz w:val="20"/>
          <w:szCs w:val="20"/>
        </w:rPr>
      </w:pPr>
    </w:p>
    <w:p w:rsidR="00D548CE" w:rsidRDefault="007B132D">
      <w:pPr>
        <w:numPr>
          <w:ilvl w:val="1"/>
          <w:numId w:val="1"/>
        </w:numPr>
        <w:pBdr>
          <w:top w:val="nil"/>
          <w:left w:val="nil"/>
          <w:bottom w:val="nil"/>
          <w:right w:val="nil"/>
          <w:between w:val="nil"/>
        </w:pBdr>
        <w:tabs>
          <w:tab w:val="left" w:pos="1901"/>
          <w:tab w:val="left" w:pos="9412"/>
        </w:tabs>
        <w:ind w:hanging="360"/>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Cumulative High School grade point average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D548CE" w:rsidRDefault="00D548CE">
      <w:pPr>
        <w:pBdr>
          <w:top w:val="nil"/>
          <w:left w:val="nil"/>
          <w:bottom w:val="nil"/>
          <w:right w:val="nil"/>
          <w:between w:val="nil"/>
        </w:pBdr>
        <w:spacing w:before="10"/>
        <w:rPr>
          <w:rFonts w:ascii="Times New Roman" w:eastAsia="Times New Roman" w:hAnsi="Times New Roman" w:cs="Times New Roman"/>
          <w:color w:val="000000"/>
          <w:sz w:val="11"/>
          <w:szCs w:val="11"/>
        </w:rPr>
      </w:pPr>
    </w:p>
    <w:p w:rsidR="00D548CE" w:rsidRDefault="007B132D">
      <w:pPr>
        <w:numPr>
          <w:ilvl w:val="1"/>
          <w:numId w:val="1"/>
        </w:numPr>
        <w:pBdr>
          <w:top w:val="nil"/>
          <w:left w:val="nil"/>
          <w:bottom w:val="nil"/>
          <w:right w:val="nil"/>
          <w:between w:val="nil"/>
        </w:pBdr>
        <w:tabs>
          <w:tab w:val="left" w:pos="1901"/>
          <w:tab w:val="left" w:pos="9475"/>
        </w:tabs>
        <w:spacing w:before="92"/>
        <w:ind w:hanging="360"/>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ACT Composite Score (21 Minimum) or SAT Equivalent (1080 Minimum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D548CE" w:rsidRDefault="00D548CE">
      <w:pPr>
        <w:pBdr>
          <w:top w:val="nil"/>
          <w:left w:val="nil"/>
          <w:bottom w:val="nil"/>
          <w:right w:val="nil"/>
          <w:between w:val="nil"/>
        </w:pBdr>
        <w:spacing w:before="1"/>
        <w:rPr>
          <w:rFonts w:ascii="Times New Roman" w:eastAsia="Times New Roman" w:hAnsi="Times New Roman" w:cs="Times New Roman"/>
          <w:color w:val="000000"/>
          <w:sz w:val="12"/>
          <w:szCs w:val="12"/>
        </w:rPr>
      </w:pPr>
    </w:p>
    <w:p w:rsidR="00D548CE" w:rsidRDefault="007B132D">
      <w:pPr>
        <w:numPr>
          <w:ilvl w:val="0"/>
          <w:numId w:val="1"/>
        </w:numPr>
        <w:pBdr>
          <w:top w:val="nil"/>
          <w:left w:val="nil"/>
          <w:bottom w:val="nil"/>
          <w:right w:val="nil"/>
          <w:between w:val="nil"/>
        </w:pBdr>
        <w:tabs>
          <w:tab w:val="left" w:pos="821"/>
        </w:tabs>
        <w:spacing w:before="92"/>
        <w:rPr>
          <w:rFonts w:ascii="Arial" w:eastAsia="Arial" w:hAnsi="Arial" w:cs="Arial"/>
          <w:color w:val="000000"/>
          <w:sz w:val="20"/>
          <w:szCs w:val="20"/>
        </w:rPr>
      </w:pPr>
      <w:r>
        <w:rPr>
          <w:rFonts w:ascii="Arial" w:eastAsia="Arial" w:hAnsi="Arial" w:cs="Arial"/>
          <w:color w:val="000000"/>
          <w:sz w:val="20"/>
          <w:szCs w:val="20"/>
        </w:rPr>
        <w:t>Year in Community College or University (if applicable). Name of College or University</w:t>
      </w:r>
    </w:p>
    <w:p w:rsidR="00D548CE" w:rsidRDefault="007B132D">
      <w:pPr>
        <w:tabs>
          <w:tab w:val="left" w:pos="4376"/>
        </w:tabs>
        <w:spacing w:before="1"/>
        <w:ind w:left="820"/>
        <w:rPr>
          <w:rFonts w:ascii="Arial" w:eastAsia="Arial" w:hAnsi="Arial" w:cs="Arial"/>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Arial" w:eastAsia="Arial" w:hAnsi="Arial" w:cs="Arial"/>
          <w:sz w:val="20"/>
          <w:szCs w:val="20"/>
        </w:rPr>
        <w:t>_</w:t>
      </w:r>
    </w:p>
    <w:p w:rsidR="00D548CE" w:rsidRDefault="00D548CE">
      <w:pPr>
        <w:pBdr>
          <w:top w:val="nil"/>
          <w:left w:val="nil"/>
          <w:bottom w:val="nil"/>
          <w:right w:val="nil"/>
          <w:between w:val="nil"/>
        </w:pBdr>
        <w:spacing w:before="9"/>
        <w:rPr>
          <w:rFonts w:ascii="Arial" w:eastAsia="Arial" w:hAnsi="Arial" w:cs="Arial"/>
          <w:color w:val="000000"/>
          <w:sz w:val="19"/>
          <w:szCs w:val="19"/>
        </w:rPr>
      </w:pPr>
    </w:p>
    <w:p w:rsidR="00D548CE" w:rsidRDefault="007B132D">
      <w:pPr>
        <w:numPr>
          <w:ilvl w:val="1"/>
          <w:numId w:val="1"/>
        </w:numPr>
        <w:pBdr>
          <w:top w:val="nil"/>
          <w:left w:val="nil"/>
          <w:bottom w:val="nil"/>
          <w:right w:val="nil"/>
          <w:between w:val="nil"/>
        </w:pBdr>
        <w:tabs>
          <w:tab w:val="left" w:pos="1181"/>
          <w:tab w:val="left" w:pos="9177"/>
        </w:tabs>
        <w:spacing w:before="1"/>
        <w:ind w:left="1180" w:hanging="360"/>
        <w:rPr>
          <w:rFonts w:ascii="Arial" w:eastAsia="Arial" w:hAnsi="Arial" w:cs="Arial"/>
          <w:color w:val="000000"/>
          <w:sz w:val="20"/>
          <w:szCs w:val="20"/>
        </w:rPr>
      </w:pPr>
      <w:r>
        <w:rPr>
          <w:rFonts w:ascii="Arial" w:eastAsia="Arial" w:hAnsi="Arial" w:cs="Arial"/>
          <w:color w:val="000000"/>
          <w:sz w:val="20"/>
          <w:szCs w:val="20"/>
        </w:rPr>
        <w:t>College Grade Point Averages (based on 4 point system)</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p>
    <w:p w:rsidR="00D548CE" w:rsidRDefault="00D548CE">
      <w:pPr>
        <w:pBdr>
          <w:top w:val="nil"/>
          <w:left w:val="nil"/>
          <w:bottom w:val="nil"/>
          <w:right w:val="nil"/>
          <w:between w:val="nil"/>
        </w:pBdr>
        <w:rPr>
          <w:rFonts w:ascii="Arial" w:eastAsia="Arial" w:hAnsi="Arial" w:cs="Arial"/>
          <w:color w:val="000000"/>
          <w:sz w:val="20"/>
          <w:szCs w:val="20"/>
        </w:rPr>
      </w:pPr>
    </w:p>
    <w:p w:rsidR="00D548CE" w:rsidRDefault="007B132D">
      <w:pPr>
        <w:numPr>
          <w:ilvl w:val="1"/>
          <w:numId w:val="1"/>
        </w:numPr>
        <w:pBdr>
          <w:top w:val="nil"/>
          <w:left w:val="nil"/>
          <w:bottom w:val="nil"/>
          <w:right w:val="nil"/>
          <w:between w:val="nil"/>
        </w:pBdr>
        <w:tabs>
          <w:tab w:val="left" w:pos="1181"/>
          <w:tab w:val="left" w:pos="5789"/>
        </w:tabs>
        <w:ind w:left="1180" w:hanging="360"/>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Current Grading Period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D548CE" w:rsidRDefault="00D548CE">
      <w:pPr>
        <w:pBdr>
          <w:top w:val="nil"/>
          <w:left w:val="nil"/>
          <w:bottom w:val="nil"/>
          <w:right w:val="nil"/>
          <w:between w:val="nil"/>
        </w:pBdr>
        <w:spacing w:before="1"/>
        <w:rPr>
          <w:rFonts w:ascii="Times New Roman" w:eastAsia="Times New Roman" w:hAnsi="Times New Roman" w:cs="Times New Roman"/>
          <w:color w:val="000000"/>
          <w:sz w:val="12"/>
          <w:szCs w:val="12"/>
        </w:rPr>
      </w:pPr>
    </w:p>
    <w:p w:rsidR="00D548CE" w:rsidRDefault="007B132D">
      <w:pPr>
        <w:numPr>
          <w:ilvl w:val="1"/>
          <w:numId w:val="1"/>
        </w:numPr>
        <w:pBdr>
          <w:top w:val="nil"/>
          <w:left w:val="nil"/>
          <w:bottom w:val="nil"/>
          <w:right w:val="nil"/>
          <w:between w:val="nil"/>
        </w:pBdr>
        <w:tabs>
          <w:tab w:val="left" w:pos="1179"/>
          <w:tab w:val="left" w:pos="1180"/>
          <w:tab w:val="left" w:pos="7088"/>
        </w:tabs>
        <w:spacing w:before="92"/>
        <w:ind w:left="1179" w:hanging="360"/>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Cumulative Grade Point Average :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D548CE" w:rsidRDefault="00D548CE">
      <w:pPr>
        <w:pBdr>
          <w:top w:val="nil"/>
          <w:left w:val="nil"/>
          <w:bottom w:val="nil"/>
          <w:right w:val="nil"/>
          <w:between w:val="nil"/>
        </w:pBdr>
        <w:spacing w:before="10"/>
        <w:rPr>
          <w:rFonts w:ascii="Times New Roman" w:eastAsia="Times New Roman" w:hAnsi="Times New Roman" w:cs="Times New Roman"/>
          <w:color w:val="000000"/>
          <w:sz w:val="11"/>
          <w:szCs w:val="11"/>
        </w:rPr>
      </w:pPr>
    </w:p>
    <w:p w:rsidR="00D548CE" w:rsidRDefault="007B132D">
      <w:pPr>
        <w:numPr>
          <w:ilvl w:val="0"/>
          <w:numId w:val="1"/>
        </w:numPr>
        <w:pBdr>
          <w:top w:val="nil"/>
          <w:left w:val="nil"/>
          <w:bottom w:val="nil"/>
          <w:right w:val="nil"/>
          <w:between w:val="nil"/>
        </w:pBdr>
        <w:tabs>
          <w:tab w:val="left" w:pos="821"/>
          <w:tab w:val="left" w:pos="9349"/>
        </w:tabs>
        <w:spacing w:before="92"/>
        <w:rPr>
          <w:rFonts w:ascii="Times New Roman" w:eastAsia="Times New Roman" w:hAnsi="Times New Roman" w:cs="Times New Roman"/>
          <w:color w:val="000000"/>
          <w:sz w:val="20"/>
          <w:szCs w:val="20"/>
        </w:rPr>
      </w:pPr>
      <w:r>
        <w:rPr>
          <w:rFonts w:ascii="Arial" w:eastAsia="Arial" w:hAnsi="Arial" w:cs="Arial"/>
          <w:color w:val="000000"/>
          <w:sz w:val="20"/>
          <w:szCs w:val="20"/>
        </w:rPr>
        <w:t>Name of Accredited College or University to be attended _</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D548CE" w:rsidRDefault="00D548CE">
      <w:pPr>
        <w:pBdr>
          <w:top w:val="nil"/>
          <w:left w:val="nil"/>
          <w:bottom w:val="nil"/>
          <w:right w:val="nil"/>
          <w:between w:val="nil"/>
        </w:pBdr>
        <w:rPr>
          <w:rFonts w:ascii="Times New Roman" w:eastAsia="Times New Roman" w:hAnsi="Times New Roman" w:cs="Times New Roman"/>
          <w:color w:val="000000"/>
          <w:sz w:val="12"/>
          <w:szCs w:val="12"/>
        </w:rPr>
      </w:pPr>
    </w:p>
    <w:p w:rsidR="00D548CE" w:rsidRDefault="007B132D">
      <w:pPr>
        <w:numPr>
          <w:ilvl w:val="0"/>
          <w:numId w:val="1"/>
        </w:numPr>
        <w:pBdr>
          <w:top w:val="nil"/>
          <w:left w:val="nil"/>
          <w:bottom w:val="nil"/>
          <w:right w:val="nil"/>
          <w:between w:val="nil"/>
        </w:pBdr>
        <w:tabs>
          <w:tab w:val="left" w:pos="821"/>
        </w:tabs>
        <w:spacing w:before="93"/>
        <w:rPr>
          <w:rFonts w:ascii="Arial" w:eastAsia="Arial" w:hAnsi="Arial" w:cs="Arial"/>
          <w:color w:val="000000"/>
          <w:sz w:val="20"/>
          <w:szCs w:val="20"/>
        </w:rPr>
      </w:pPr>
      <w:r>
        <w:rPr>
          <w:rFonts w:ascii="Arial" w:eastAsia="Arial" w:hAnsi="Arial" w:cs="Arial"/>
          <w:color w:val="000000"/>
          <w:sz w:val="20"/>
          <w:szCs w:val="20"/>
        </w:rPr>
        <w:t>Copy of Acceptance Letter at above College or University</w:t>
      </w:r>
    </w:p>
    <w:p w:rsidR="00D548CE" w:rsidRDefault="007B132D">
      <w:pPr>
        <w:pBdr>
          <w:top w:val="nil"/>
          <w:left w:val="nil"/>
          <w:bottom w:val="nil"/>
          <w:right w:val="nil"/>
          <w:between w:val="nil"/>
        </w:pBdr>
        <w:spacing w:before="6"/>
        <w:rPr>
          <w:rFonts w:ascii="Arial" w:eastAsia="Arial" w:hAnsi="Arial" w:cs="Arial"/>
          <w:color w:val="000000"/>
          <w:sz w:val="16"/>
          <w:szCs w:val="16"/>
        </w:rPr>
      </w:pPr>
      <w:r>
        <w:rPr>
          <w:noProof/>
        </w:rPr>
        <mc:AlternateContent>
          <mc:Choice Requires="wps">
            <w:drawing>
              <wp:anchor distT="0" distB="0" distL="0" distR="0" simplePos="0" relativeHeight="251658240" behindDoc="0" locked="0" layoutInCell="1" hidden="0" allowOverlap="1">
                <wp:simplePos x="0" y="0"/>
                <wp:positionH relativeFrom="column">
                  <wp:posOffset>520700</wp:posOffset>
                </wp:positionH>
                <wp:positionV relativeFrom="paragraph">
                  <wp:posOffset>127000</wp:posOffset>
                </wp:positionV>
                <wp:extent cx="1270" cy="12700"/>
                <wp:effectExtent l="0" t="0" r="0" b="0"/>
                <wp:wrapTopAndBottom distT="0" distB="0"/>
                <wp:docPr id="2" name="Freeform 2"/>
                <wp:cNvGraphicFramePr/>
                <a:graphic xmlns:a="http://schemas.openxmlformats.org/drawingml/2006/main">
                  <a:graphicData uri="http://schemas.microsoft.com/office/word/2010/wordprocessingShape">
                    <wps:wsp>
                      <wps:cNvSpPr/>
                      <wps:spPr>
                        <a:xfrm>
                          <a:off x="3935030" y="3779365"/>
                          <a:ext cx="2821940" cy="1270"/>
                        </a:xfrm>
                        <a:custGeom>
                          <a:avLst/>
                          <a:gdLst/>
                          <a:ahLst/>
                          <a:cxnLst/>
                          <a:rect l="l" t="t" r="r" b="b"/>
                          <a:pathLst>
                            <a:path w="4444" h="120000" extrusionOk="0">
                              <a:moveTo>
                                <a:pt x="0" y="0"/>
                              </a:moveTo>
                              <a:lnTo>
                                <a:pt x="441" y="0"/>
                              </a:lnTo>
                              <a:moveTo>
                                <a:pt x="444" y="0"/>
                              </a:moveTo>
                              <a:lnTo>
                                <a:pt x="774" y="0"/>
                              </a:lnTo>
                              <a:moveTo>
                                <a:pt x="777" y="0"/>
                              </a:moveTo>
                              <a:lnTo>
                                <a:pt x="1108" y="0"/>
                              </a:lnTo>
                              <a:moveTo>
                                <a:pt x="1110" y="0"/>
                              </a:moveTo>
                              <a:lnTo>
                                <a:pt x="1331" y="0"/>
                              </a:lnTo>
                              <a:moveTo>
                                <a:pt x="1334" y="0"/>
                              </a:moveTo>
                              <a:lnTo>
                                <a:pt x="1665" y="0"/>
                              </a:lnTo>
                              <a:moveTo>
                                <a:pt x="1668" y="0"/>
                              </a:moveTo>
                              <a:lnTo>
                                <a:pt x="1998" y="0"/>
                              </a:lnTo>
                              <a:moveTo>
                                <a:pt x="2001" y="0"/>
                              </a:moveTo>
                              <a:lnTo>
                                <a:pt x="2331" y="0"/>
                              </a:lnTo>
                              <a:moveTo>
                                <a:pt x="2334" y="0"/>
                              </a:moveTo>
                              <a:lnTo>
                                <a:pt x="2887" y="0"/>
                              </a:lnTo>
                              <a:moveTo>
                                <a:pt x="2890" y="0"/>
                              </a:moveTo>
                              <a:lnTo>
                                <a:pt x="3220" y="0"/>
                              </a:lnTo>
                              <a:moveTo>
                                <a:pt x="3223" y="0"/>
                              </a:moveTo>
                              <a:lnTo>
                                <a:pt x="3553" y="0"/>
                              </a:lnTo>
                              <a:moveTo>
                                <a:pt x="3556" y="0"/>
                              </a:moveTo>
                              <a:lnTo>
                                <a:pt x="3777" y="0"/>
                              </a:lnTo>
                              <a:moveTo>
                                <a:pt x="3780" y="0"/>
                              </a:moveTo>
                              <a:lnTo>
                                <a:pt x="4111" y="0"/>
                              </a:lnTo>
                              <a:moveTo>
                                <a:pt x="4113" y="0"/>
                              </a:moveTo>
                              <a:lnTo>
                                <a:pt x="444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520700</wp:posOffset>
                </wp:positionH>
                <wp:positionV relativeFrom="paragraph">
                  <wp:posOffset>127000</wp:posOffset>
                </wp:positionV>
                <wp:extent cx="1270"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D548CE" w:rsidRDefault="00D548CE">
      <w:pPr>
        <w:pBdr>
          <w:top w:val="nil"/>
          <w:left w:val="nil"/>
          <w:bottom w:val="nil"/>
          <w:right w:val="nil"/>
          <w:between w:val="nil"/>
        </w:pBdr>
        <w:rPr>
          <w:rFonts w:ascii="Arial" w:eastAsia="Arial" w:hAnsi="Arial" w:cs="Arial"/>
          <w:color w:val="000000"/>
          <w:sz w:val="12"/>
          <w:szCs w:val="12"/>
        </w:rPr>
      </w:pPr>
    </w:p>
    <w:p w:rsidR="00D548CE" w:rsidRDefault="007B132D">
      <w:pPr>
        <w:numPr>
          <w:ilvl w:val="0"/>
          <w:numId w:val="1"/>
        </w:numPr>
        <w:pBdr>
          <w:top w:val="nil"/>
          <w:left w:val="nil"/>
          <w:bottom w:val="nil"/>
          <w:right w:val="nil"/>
          <w:between w:val="nil"/>
        </w:pBdr>
        <w:tabs>
          <w:tab w:val="left" w:pos="821"/>
          <w:tab w:val="left" w:pos="8019"/>
          <w:tab w:val="left" w:pos="9242"/>
        </w:tabs>
        <w:spacing w:before="93"/>
        <w:rPr>
          <w:rFonts w:ascii="Arial" w:eastAsia="Arial" w:hAnsi="Arial" w:cs="Arial"/>
          <w:color w:val="000000"/>
          <w:sz w:val="20"/>
          <w:szCs w:val="20"/>
        </w:rPr>
      </w:pPr>
      <w:r>
        <w:rPr>
          <w:rFonts w:ascii="Arial" w:eastAsia="Arial" w:hAnsi="Arial" w:cs="Arial"/>
          <w:color w:val="000000"/>
          <w:sz w:val="20"/>
          <w:szCs w:val="20"/>
        </w:rPr>
        <w:t>List activities/awards while in high school and college 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p>
    <w:p w:rsidR="00D548CE" w:rsidRDefault="00D548CE">
      <w:pPr>
        <w:pBdr>
          <w:top w:val="nil"/>
          <w:left w:val="nil"/>
          <w:bottom w:val="nil"/>
          <w:right w:val="nil"/>
          <w:between w:val="nil"/>
        </w:pBdr>
        <w:rPr>
          <w:rFonts w:ascii="Arial" w:eastAsia="Arial" w:hAnsi="Arial" w:cs="Arial"/>
          <w:color w:val="000000"/>
          <w:sz w:val="12"/>
          <w:szCs w:val="12"/>
        </w:rPr>
      </w:pPr>
    </w:p>
    <w:p w:rsidR="00D548CE" w:rsidRDefault="007B132D">
      <w:pPr>
        <w:tabs>
          <w:tab w:val="left" w:pos="5635"/>
          <w:tab w:val="left" w:pos="8081"/>
          <w:tab w:val="left" w:pos="9305"/>
        </w:tabs>
        <w:spacing w:before="93"/>
        <w:ind w:left="855"/>
        <w:rPr>
          <w:rFonts w:ascii="Arial" w:eastAsia="Arial" w:hAnsi="Arial" w:cs="Arial"/>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Arial" w:eastAsia="Arial" w:hAnsi="Arial" w:cs="Arial"/>
          <w:sz w:val="20"/>
          <w:szCs w:val="20"/>
        </w:rPr>
        <w:t>_</w:t>
      </w:r>
      <w:r>
        <w:rPr>
          <w:rFonts w:ascii="Times New Roman" w:eastAsia="Times New Roman" w:hAnsi="Times New Roman" w:cs="Times New Roman"/>
          <w:sz w:val="20"/>
          <w:szCs w:val="20"/>
          <w:u w:val="single"/>
        </w:rPr>
        <w:tab/>
      </w:r>
      <w:r>
        <w:rPr>
          <w:rFonts w:ascii="Arial" w:eastAsia="Arial" w:hAnsi="Arial" w:cs="Arial"/>
          <w:sz w:val="20"/>
          <w:szCs w:val="20"/>
        </w:rPr>
        <w:t>_</w:t>
      </w:r>
      <w:r>
        <w:rPr>
          <w:rFonts w:ascii="Times New Roman" w:eastAsia="Times New Roman" w:hAnsi="Times New Roman" w:cs="Times New Roman"/>
          <w:sz w:val="20"/>
          <w:szCs w:val="20"/>
          <w:u w:val="single"/>
        </w:rPr>
        <w:tab/>
      </w:r>
      <w:r>
        <w:rPr>
          <w:rFonts w:ascii="Arial" w:eastAsia="Arial" w:hAnsi="Arial" w:cs="Arial"/>
          <w:sz w:val="20"/>
          <w:szCs w:val="20"/>
        </w:rPr>
        <w:t>_</w:t>
      </w:r>
    </w:p>
    <w:p w:rsidR="00D548CE" w:rsidRDefault="00D548CE">
      <w:pPr>
        <w:pBdr>
          <w:top w:val="nil"/>
          <w:left w:val="nil"/>
          <w:bottom w:val="nil"/>
          <w:right w:val="nil"/>
          <w:between w:val="nil"/>
        </w:pBdr>
        <w:rPr>
          <w:rFonts w:ascii="Arial" w:eastAsia="Arial" w:hAnsi="Arial" w:cs="Arial"/>
          <w:color w:val="000000"/>
          <w:sz w:val="12"/>
          <w:szCs w:val="12"/>
        </w:rPr>
      </w:pPr>
    </w:p>
    <w:p w:rsidR="00D548CE" w:rsidRDefault="007B132D">
      <w:pPr>
        <w:tabs>
          <w:tab w:val="left" w:pos="5635"/>
          <w:tab w:val="left" w:pos="8081"/>
          <w:tab w:val="left" w:pos="9305"/>
        </w:tabs>
        <w:spacing w:before="93"/>
        <w:ind w:left="855"/>
        <w:rPr>
          <w:rFonts w:ascii="Arial" w:eastAsia="Arial" w:hAnsi="Arial" w:cs="Arial"/>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Arial" w:eastAsia="Arial" w:hAnsi="Arial" w:cs="Arial"/>
          <w:sz w:val="20"/>
          <w:szCs w:val="20"/>
        </w:rPr>
        <w:t>_</w:t>
      </w:r>
      <w:r>
        <w:rPr>
          <w:rFonts w:ascii="Times New Roman" w:eastAsia="Times New Roman" w:hAnsi="Times New Roman" w:cs="Times New Roman"/>
          <w:sz w:val="20"/>
          <w:szCs w:val="20"/>
          <w:u w:val="single"/>
        </w:rPr>
        <w:tab/>
      </w:r>
      <w:r>
        <w:rPr>
          <w:rFonts w:ascii="Arial" w:eastAsia="Arial" w:hAnsi="Arial" w:cs="Arial"/>
          <w:sz w:val="20"/>
          <w:szCs w:val="20"/>
        </w:rPr>
        <w:t>_</w:t>
      </w:r>
      <w:r>
        <w:rPr>
          <w:rFonts w:ascii="Times New Roman" w:eastAsia="Times New Roman" w:hAnsi="Times New Roman" w:cs="Times New Roman"/>
          <w:sz w:val="20"/>
          <w:szCs w:val="20"/>
          <w:u w:val="single"/>
        </w:rPr>
        <w:tab/>
      </w:r>
      <w:r>
        <w:rPr>
          <w:rFonts w:ascii="Arial" w:eastAsia="Arial" w:hAnsi="Arial" w:cs="Arial"/>
          <w:sz w:val="20"/>
          <w:szCs w:val="20"/>
        </w:rPr>
        <w:t>_</w:t>
      </w:r>
    </w:p>
    <w:p w:rsidR="00D548CE" w:rsidRDefault="00D548CE">
      <w:pPr>
        <w:pBdr>
          <w:top w:val="nil"/>
          <w:left w:val="nil"/>
          <w:bottom w:val="nil"/>
          <w:right w:val="nil"/>
          <w:between w:val="nil"/>
        </w:pBdr>
        <w:spacing w:before="9"/>
        <w:rPr>
          <w:rFonts w:ascii="Arial" w:eastAsia="Arial" w:hAnsi="Arial" w:cs="Arial"/>
          <w:color w:val="000000"/>
          <w:sz w:val="11"/>
          <w:szCs w:val="11"/>
        </w:rPr>
      </w:pPr>
      <w:bookmarkStart w:id="0" w:name="_GoBack"/>
      <w:bookmarkEnd w:id="0"/>
    </w:p>
    <w:p w:rsidR="00D548CE" w:rsidRDefault="007B132D">
      <w:pPr>
        <w:tabs>
          <w:tab w:val="left" w:pos="5635"/>
          <w:tab w:val="left" w:pos="8081"/>
          <w:tab w:val="left" w:pos="9305"/>
        </w:tabs>
        <w:spacing w:before="93"/>
        <w:ind w:left="855"/>
        <w:rPr>
          <w:rFonts w:ascii="Arial" w:eastAsia="Arial" w:hAnsi="Arial" w:cs="Arial"/>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Arial" w:eastAsia="Arial" w:hAnsi="Arial" w:cs="Arial"/>
          <w:sz w:val="20"/>
          <w:szCs w:val="20"/>
        </w:rPr>
        <w:t>_</w:t>
      </w:r>
      <w:r>
        <w:rPr>
          <w:rFonts w:ascii="Times New Roman" w:eastAsia="Times New Roman" w:hAnsi="Times New Roman" w:cs="Times New Roman"/>
          <w:sz w:val="20"/>
          <w:szCs w:val="20"/>
          <w:u w:val="single"/>
        </w:rPr>
        <w:tab/>
      </w:r>
      <w:r>
        <w:rPr>
          <w:rFonts w:ascii="Arial" w:eastAsia="Arial" w:hAnsi="Arial" w:cs="Arial"/>
          <w:sz w:val="20"/>
          <w:szCs w:val="20"/>
        </w:rPr>
        <w:t>_</w:t>
      </w:r>
      <w:r>
        <w:rPr>
          <w:rFonts w:ascii="Times New Roman" w:eastAsia="Times New Roman" w:hAnsi="Times New Roman" w:cs="Times New Roman"/>
          <w:sz w:val="20"/>
          <w:szCs w:val="20"/>
          <w:u w:val="single"/>
        </w:rPr>
        <w:tab/>
      </w:r>
      <w:r>
        <w:rPr>
          <w:rFonts w:ascii="Arial" w:eastAsia="Arial" w:hAnsi="Arial" w:cs="Arial"/>
          <w:sz w:val="20"/>
          <w:szCs w:val="20"/>
        </w:rPr>
        <w:t>_</w:t>
      </w:r>
    </w:p>
    <w:p w:rsidR="00D548CE" w:rsidRDefault="00D548CE">
      <w:pPr>
        <w:pBdr>
          <w:top w:val="nil"/>
          <w:left w:val="nil"/>
          <w:bottom w:val="nil"/>
          <w:right w:val="nil"/>
          <w:between w:val="nil"/>
        </w:pBdr>
        <w:rPr>
          <w:rFonts w:ascii="Arial" w:eastAsia="Arial" w:hAnsi="Arial" w:cs="Arial"/>
          <w:color w:val="000000"/>
          <w:sz w:val="20"/>
          <w:szCs w:val="20"/>
        </w:rPr>
      </w:pPr>
    </w:p>
    <w:p w:rsidR="00D548CE" w:rsidRDefault="007B132D">
      <w:pPr>
        <w:numPr>
          <w:ilvl w:val="0"/>
          <w:numId w:val="1"/>
        </w:numPr>
        <w:pBdr>
          <w:top w:val="nil"/>
          <w:left w:val="nil"/>
          <w:bottom w:val="nil"/>
          <w:right w:val="nil"/>
          <w:between w:val="nil"/>
        </w:pBdr>
        <w:tabs>
          <w:tab w:val="left" w:pos="820"/>
          <w:tab w:val="left" w:pos="5596"/>
          <w:tab w:val="left" w:pos="8042"/>
          <w:tab w:val="left" w:pos="9266"/>
        </w:tabs>
        <w:ind w:left="819" w:hanging="360"/>
        <w:rPr>
          <w:rFonts w:ascii="Arial" w:eastAsia="Arial" w:hAnsi="Arial" w:cs="Arial"/>
          <w:color w:val="000000"/>
          <w:sz w:val="20"/>
          <w:szCs w:val="20"/>
        </w:rPr>
      </w:pPr>
      <w:r>
        <w:rPr>
          <w:rFonts w:ascii="Arial" w:eastAsia="Arial" w:hAnsi="Arial" w:cs="Arial"/>
          <w:color w:val="000000"/>
          <w:sz w:val="20"/>
          <w:szCs w:val="20"/>
        </w:rPr>
        <w:t>Anticipated College major</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p>
    <w:p w:rsidR="00D548CE" w:rsidRDefault="00D548CE">
      <w:pPr>
        <w:pBdr>
          <w:top w:val="nil"/>
          <w:left w:val="nil"/>
          <w:bottom w:val="nil"/>
          <w:right w:val="nil"/>
          <w:between w:val="nil"/>
        </w:pBdr>
        <w:spacing w:before="1"/>
        <w:rPr>
          <w:rFonts w:ascii="Arial" w:eastAsia="Arial" w:hAnsi="Arial" w:cs="Arial"/>
          <w:color w:val="000000"/>
          <w:sz w:val="20"/>
          <w:szCs w:val="20"/>
        </w:rPr>
      </w:pPr>
    </w:p>
    <w:p w:rsidR="00D548CE" w:rsidRDefault="007B132D">
      <w:pPr>
        <w:numPr>
          <w:ilvl w:val="0"/>
          <w:numId w:val="1"/>
        </w:numPr>
        <w:pBdr>
          <w:top w:val="nil"/>
          <w:left w:val="nil"/>
          <w:bottom w:val="nil"/>
          <w:right w:val="nil"/>
          <w:between w:val="nil"/>
        </w:pBdr>
        <w:tabs>
          <w:tab w:val="left" w:pos="820"/>
          <w:tab w:val="left" w:pos="5596"/>
          <w:tab w:val="left" w:pos="8042"/>
          <w:tab w:val="left" w:pos="9266"/>
        </w:tabs>
        <w:ind w:left="819" w:hanging="360"/>
        <w:rPr>
          <w:rFonts w:ascii="Arial" w:eastAsia="Arial" w:hAnsi="Arial" w:cs="Arial"/>
          <w:color w:val="000000"/>
          <w:sz w:val="20"/>
          <w:szCs w:val="20"/>
        </w:rPr>
      </w:pPr>
      <w:r>
        <w:rPr>
          <w:rFonts w:ascii="Arial" w:eastAsia="Arial" w:hAnsi="Arial" w:cs="Arial"/>
          <w:color w:val="000000"/>
          <w:sz w:val="20"/>
          <w:szCs w:val="20"/>
        </w:rPr>
        <w:t>Anticipated College minor 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p>
    <w:p w:rsidR="00D548CE" w:rsidRDefault="00D548CE">
      <w:pPr>
        <w:pBdr>
          <w:top w:val="nil"/>
          <w:left w:val="nil"/>
          <w:bottom w:val="nil"/>
          <w:right w:val="nil"/>
          <w:between w:val="nil"/>
        </w:pBdr>
        <w:spacing w:before="10"/>
        <w:rPr>
          <w:rFonts w:ascii="Arial" w:eastAsia="Arial" w:hAnsi="Arial" w:cs="Arial"/>
          <w:color w:val="000000"/>
          <w:sz w:val="19"/>
          <w:szCs w:val="19"/>
        </w:rPr>
      </w:pPr>
    </w:p>
    <w:p w:rsidR="00D548CE" w:rsidRDefault="007B132D">
      <w:pPr>
        <w:numPr>
          <w:ilvl w:val="0"/>
          <w:numId w:val="1"/>
        </w:numPr>
        <w:pBdr>
          <w:top w:val="nil"/>
          <w:left w:val="nil"/>
          <w:bottom w:val="nil"/>
          <w:right w:val="nil"/>
          <w:between w:val="nil"/>
        </w:pBdr>
        <w:tabs>
          <w:tab w:val="left" w:pos="820"/>
          <w:tab w:val="left" w:pos="5563"/>
          <w:tab w:val="left" w:pos="8009"/>
          <w:tab w:val="left" w:pos="9233"/>
        </w:tabs>
        <w:ind w:left="819" w:hanging="360"/>
        <w:rPr>
          <w:rFonts w:ascii="Arial" w:eastAsia="Arial" w:hAnsi="Arial" w:cs="Arial"/>
          <w:color w:val="000000"/>
          <w:sz w:val="20"/>
          <w:szCs w:val="20"/>
        </w:rPr>
      </w:pPr>
      <w:r>
        <w:rPr>
          <w:rFonts w:ascii="Arial" w:eastAsia="Arial" w:hAnsi="Arial" w:cs="Arial"/>
          <w:color w:val="000000"/>
          <w:sz w:val="20"/>
          <w:szCs w:val="20"/>
        </w:rPr>
        <w:t>Future Career Plans</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r>
        <w:rPr>
          <w:rFonts w:ascii="Times New Roman" w:eastAsia="Times New Roman" w:hAnsi="Times New Roman" w:cs="Times New Roman"/>
          <w:color w:val="000000"/>
          <w:sz w:val="20"/>
          <w:szCs w:val="20"/>
          <w:u w:val="single"/>
        </w:rPr>
        <w:tab/>
      </w:r>
      <w:r>
        <w:rPr>
          <w:rFonts w:ascii="Arial" w:eastAsia="Arial" w:hAnsi="Arial" w:cs="Arial"/>
          <w:color w:val="000000"/>
          <w:sz w:val="20"/>
          <w:szCs w:val="20"/>
        </w:rPr>
        <w:t>_</w:t>
      </w:r>
    </w:p>
    <w:p w:rsidR="00D548CE" w:rsidRDefault="00D548CE">
      <w:pPr>
        <w:pBdr>
          <w:top w:val="nil"/>
          <w:left w:val="nil"/>
          <w:bottom w:val="nil"/>
          <w:right w:val="nil"/>
          <w:between w:val="nil"/>
        </w:pBdr>
        <w:rPr>
          <w:rFonts w:ascii="Arial" w:eastAsia="Arial" w:hAnsi="Arial" w:cs="Arial"/>
          <w:color w:val="000000"/>
          <w:sz w:val="12"/>
          <w:szCs w:val="12"/>
        </w:rPr>
      </w:pPr>
    </w:p>
    <w:p w:rsidR="00D548CE" w:rsidRDefault="007B132D">
      <w:pPr>
        <w:tabs>
          <w:tab w:val="left" w:pos="5635"/>
          <w:tab w:val="left" w:pos="8081"/>
          <w:tab w:val="left" w:pos="9305"/>
        </w:tabs>
        <w:spacing w:before="93"/>
        <w:ind w:left="855"/>
        <w:rPr>
          <w:rFonts w:ascii="Arial" w:eastAsia="Arial" w:hAnsi="Arial" w:cs="Arial"/>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Arial" w:eastAsia="Arial" w:hAnsi="Arial" w:cs="Arial"/>
          <w:sz w:val="20"/>
          <w:szCs w:val="20"/>
        </w:rPr>
        <w:t>_</w:t>
      </w:r>
      <w:r>
        <w:rPr>
          <w:rFonts w:ascii="Times New Roman" w:eastAsia="Times New Roman" w:hAnsi="Times New Roman" w:cs="Times New Roman"/>
          <w:sz w:val="20"/>
          <w:szCs w:val="20"/>
          <w:u w:val="single"/>
        </w:rPr>
        <w:tab/>
      </w:r>
      <w:r>
        <w:rPr>
          <w:rFonts w:ascii="Arial" w:eastAsia="Arial" w:hAnsi="Arial" w:cs="Arial"/>
          <w:sz w:val="20"/>
          <w:szCs w:val="20"/>
        </w:rPr>
        <w:t>_</w:t>
      </w:r>
      <w:r>
        <w:rPr>
          <w:rFonts w:ascii="Times New Roman" w:eastAsia="Times New Roman" w:hAnsi="Times New Roman" w:cs="Times New Roman"/>
          <w:sz w:val="20"/>
          <w:szCs w:val="20"/>
          <w:u w:val="single"/>
        </w:rPr>
        <w:tab/>
      </w:r>
      <w:r>
        <w:rPr>
          <w:rFonts w:ascii="Arial" w:eastAsia="Arial" w:hAnsi="Arial" w:cs="Arial"/>
          <w:sz w:val="20"/>
          <w:szCs w:val="20"/>
        </w:rPr>
        <w:t>_</w:t>
      </w:r>
    </w:p>
    <w:p w:rsidR="00D548CE" w:rsidRDefault="00D548CE">
      <w:pPr>
        <w:pBdr>
          <w:top w:val="nil"/>
          <w:left w:val="nil"/>
          <w:bottom w:val="nil"/>
          <w:right w:val="nil"/>
          <w:between w:val="nil"/>
        </w:pBdr>
        <w:spacing w:before="1"/>
        <w:rPr>
          <w:rFonts w:ascii="Arial" w:eastAsia="Arial" w:hAnsi="Arial" w:cs="Arial"/>
          <w:color w:val="000000"/>
          <w:sz w:val="23"/>
          <w:szCs w:val="23"/>
        </w:rPr>
      </w:pPr>
    </w:p>
    <w:p w:rsidR="00D548CE" w:rsidRDefault="007B132D">
      <w:pPr>
        <w:ind w:right="25"/>
        <w:jc w:val="center"/>
        <w:rPr>
          <w:rFonts w:ascii="Arial" w:eastAsia="Arial" w:hAnsi="Arial" w:cs="Arial"/>
          <w:b/>
          <w:sz w:val="16"/>
          <w:szCs w:val="16"/>
        </w:rPr>
      </w:pPr>
      <w:r>
        <w:rPr>
          <w:rFonts w:ascii="Arial" w:eastAsia="Arial" w:hAnsi="Arial" w:cs="Arial"/>
          <w:b/>
          <w:sz w:val="16"/>
          <w:szCs w:val="16"/>
        </w:rPr>
        <w:t>DEADLINE: Submitted and received in the office of the LaSalle Regional Offi</w:t>
      </w:r>
      <w:r w:rsidR="00BF17DC">
        <w:rPr>
          <w:rFonts w:ascii="Arial" w:eastAsia="Arial" w:hAnsi="Arial" w:cs="Arial"/>
          <w:b/>
          <w:sz w:val="16"/>
          <w:szCs w:val="16"/>
        </w:rPr>
        <w:t>ce of Education by 4pm, April 28, 2023</w:t>
      </w:r>
      <w:r>
        <w:rPr>
          <w:rFonts w:ascii="Arial" w:eastAsia="Arial" w:hAnsi="Arial" w:cs="Arial"/>
          <w:b/>
          <w:sz w:val="16"/>
          <w:szCs w:val="16"/>
        </w:rPr>
        <w:t>.</w:t>
      </w:r>
    </w:p>
    <w:p w:rsidR="00D548CE" w:rsidRDefault="00D548CE">
      <w:pPr>
        <w:pBdr>
          <w:top w:val="nil"/>
          <w:left w:val="nil"/>
          <w:bottom w:val="nil"/>
          <w:right w:val="nil"/>
          <w:between w:val="nil"/>
        </w:pBdr>
        <w:rPr>
          <w:rFonts w:ascii="Arial" w:eastAsia="Arial" w:hAnsi="Arial" w:cs="Arial"/>
          <w:b/>
          <w:color w:val="000000"/>
          <w:sz w:val="18"/>
          <w:szCs w:val="18"/>
        </w:rPr>
      </w:pPr>
    </w:p>
    <w:p w:rsidR="00D548CE" w:rsidRDefault="00D548CE">
      <w:pPr>
        <w:pBdr>
          <w:top w:val="nil"/>
          <w:left w:val="nil"/>
          <w:bottom w:val="nil"/>
          <w:right w:val="nil"/>
          <w:between w:val="nil"/>
        </w:pBdr>
        <w:spacing w:before="3"/>
        <w:rPr>
          <w:rFonts w:ascii="Arial" w:eastAsia="Arial" w:hAnsi="Arial" w:cs="Arial"/>
          <w:b/>
          <w:color w:val="000000"/>
          <w:sz w:val="14"/>
          <w:szCs w:val="14"/>
        </w:rPr>
      </w:pPr>
    </w:p>
    <w:p w:rsidR="00D548CE" w:rsidRDefault="007B132D">
      <w:pPr>
        <w:tabs>
          <w:tab w:val="left" w:pos="9379"/>
        </w:tabs>
        <w:jc w:val="center"/>
        <w:rPr>
          <w:rFonts w:ascii="Times New Roman" w:eastAsia="Times New Roman" w:hAnsi="Times New Roman" w:cs="Times New Roman"/>
          <w:sz w:val="16"/>
          <w:szCs w:val="16"/>
        </w:rPr>
      </w:pPr>
      <w:r>
        <w:rPr>
          <w:rFonts w:ascii="Arial" w:eastAsia="Arial" w:hAnsi="Arial" w:cs="Arial"/>
          <w:sz w:val="16"/>
          <w:szCs w:val="16"/>
        </w:rPr>
        <w:t xml:space="preserve">Applicant Signature </w:t>
      </w:r>
      <w:r>
        <w:rPr>
          <w:rFonts w:ascii="Times New Roman" w:eastAsia="Times New Roman" w:hAnsi="Times New Roman" w:cs="Times New Roman"/>
          <w:sz w:val="16"/>
          <w:szCs w:val="16"/>
          <w:u w:val="single"/>
        </w:rPr>
        <w:t xml:space="preserve"> </w:t>
      </w:r>
      <w:r>
        <w:rPr>
          <w:rFonts w:ascii="Times New Roman" w:eastAsia="Times New Roman" w:hAnsi="Times New Roman" w:cs="Times New Roman"/>
          <w:sz w:val="16"/>
          <w:szCs w:val="16"/>
          <w:u w:val="single"/>
        </w:rPr>
        <w:tab/>
      </w:r>
    </w:p>
    <w:p w:rsidR="00D548CE" w:rsidRDefault="00D548CE">
      <w:pPr>
        <w:pBdr>
          <w:top w:val="nil"/>
          <w:left w:val="nil"/>
          <w:bottom w:val="nil"/>
          <w:right w:val="nil"/>
          <w:between w:val="nil"/>
        </w:pBdr>
        <w:spacing w:before="10"/>
        <w:rPr>
          <w:rFonts w:ascii="Times New Roman" w:eastAsia="Times New Roman" w:hAnsi="Times New Roman" w:cs="Times New Roman"/>
          <w:color w:val="000000"/>
          <w:sz w:val="15"/>
          <w:szCs w:val="15"/>
        </w:rPr>
      </w:pPr>
    </w:p>
    <w:p w:rsidR="00D548CE" w:rsidRDefault="007B132D">
      <w:pPr>
        <w:tabs>
          <w:tab w:val="left" w:pos="3449"/>
        </w:tabs>
        <w:spacing w:before="1"/>
        <w:ind w:left="100"/>
        <w:rPr>
          <w:rFonts w:ascii="Times New Roman" w:eastAsia="Times New Roman" w:hAnsi="Times New Roman" w:cs="Times New Roman"/>
          <w:sz w:val="16"/>
          <w:szCs w:val="16"/>
        </w:rPr>
      </w:pPr>
      <w:r>
        <w:rPr>
          <w:rFonts w:ascii="Arial" w:eastAsia="Arial" w:hAnsi="Arial" w:cs="Arial"/>
          <w:sz w:val="16"/>
          <w:szCs w:val="16"/>
        </w:rPr>
        <w:t xml:space="preserve">Date </w:t>
      </w:r>
      <w:r>
        <w:rPr>
          <w:rFonts w:ascii="Times New Roman" w:eastAsia="Times New Roman" w:hAnsi="Times New Roman" w:cs="Times New Roman"/>
          <w:sz w:val="16"/>
          <w:szCs w:val="16"/>
          <w:u w:val="single"/>
        </w:rPr>
        <w:t xml:space="preserve"> </w:t>
      </w:r>
      <w:r>
        <w:rPr>
          <w:rFonts w:ascii="Times New Roman" w:eastAsia="Times New Roman" w:hAnsi="Times New Roman" w:cs="Times New Roman"/>
          <w:sz w:val="16"/>
          <w:szCs w:val="16"/>
          <w:u w:val="single"/>
        </w:rPr>
        <w:tab/>
      </w:r>
    </w:p>
    <w:sectPr w:rsidR="00D548CE">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00BE5"/>
    <w:multiLevelType w:val="multilevel"/>
    <w:tmpl w:val="21786534"/>
    <w:lvl w:ilvl="0">
      <w:start w:val="1"/>
      <w:numFmt w:val="decimal"/>
      <w:lvlText w:val="%1."/>
      <w:lvlJc w:val="left"/>
      <w:pPr>
        <w:ind w:left="820" w:hanging="361"/>
      </w:pPr>
      <w:rPr>
        <w:rFonts w:ascii="Arial" w:eastAsia="Arial" w:hAnsi="Arial" w:cs="Arial"/>
        <w:b w:val="0"/>
        <w:i w:val="0"/>
        <w:sz w:val="20"/>
        <w:szCs w:val="20"/>
      </w:rPr>
    </w:lvl>
    <w:lvl w:ilvl="1">
      <w:start w:val="1"/>
      <w:numFmt w:val="lowerLetter"/>
      <w:lvlText w:val="%2."/>
      <w:lvlJc w:val="left"/>
      <w:pPr>
        <w:ind w:left="1900" w:hanging="361"/>
      </w:pPr>
      <w:rPr>
        <w:rFonts w:ascii="Arial" w:eastAsia="Arial" w:hAnsi="Arial" w:cs="Arial"/>
        <w:b w:val="0"/>
        <w:i w:val="0"/>
        <w:sz w:val="20"/>
        <w:szCs w:val="20"/>
      </w:rPr>
    </w:lvl>
    <w:lvl w:ilvl="2">
      <w:numFmt w:val="bullet"/>
      <w:lvlText w:val="•"/>
      <w:lvlJc w:val="left"/>
      <w:pPr>
        <w:ind w:left="1900" w:hanging="361"/>
      </w:pPr>
    </w:lvl>
    <w:lvl w:ilvl="3">
      <w:numFmt w:val="bullet"/>
      <w:lvlText w:val="•"/>
      <w:lvlJc w:val="left"/>
      <w:pPr>
        <w:ind w:left="2860" w:hanging="361"/>
      </w:pPr>
    </w:lvl>
    <w:lvl w:ilvl="4">
      <w:numFmt w:val="bullet"/>
      <w:lvlText w:val="•"/>
      <w:lvlJc w:val="left"/>
      <w:pPr>
        <w:ind w:left="3820" w:hanging="361"/>
      </w:pPr>
    </w:lvl>
    <w:lvl w:ilvl="5">
      <w:numFmt w:val="bullet"/>
      <w:lvlText w:val="•"/>
      <w:lvlJc w:val="left"/>
      <w:pPr>
        <w:ind w:left="4780" w:hanging="361"/>
      </w:pPr>
    </w:lvl>
    <w:lvl w:ilvl="6">
      <w:numFmt w:val="bullet"/>
      <w:lvlText w:val="•"/>
      <w:lvlJc w:val="left"/>
      <w:pPr>
        <w:ind w:left="5740" w:hanging="361"/>
      </w:pPr>
    </w:lvl>
    <w:lvl w:ilvl="7">
      <w:numFmt w:val="bullet"/>
      <w:lvlText w:val="•"/>
      <w:lvlJc w:val="left"/>
      <w:pPr>
        <w:ind w:left="6700" w:hanging="361"/>
      </w:pPr>
    </w:lvl>
    <w:lvl w:ilvl="8">
      <w:numFmt w:val="bullet"/>
      <w:lvlText w:val="•"/>
      <w:lvlJc w:val="left"/>
      <w:pPr>
        <w:ind w:left="7660" w:hanging="361"/>
      </w:pPr>
    </w:lvl>
  </w:abstractNum>
  <w:abstractNum w:abstractNumId="1" w15:restartNumberingAfterBreak="0">
    <w:nsid w:val="5D746273"/>
    <w:multiLevelType w:val="multilevel"/>
    <w:tmpl w:val="4A96CE38"/>
    <w:lvl w:ilvl="0">
      <w:start w:val="1"/>
      <w:numFmt w:val="decimal"/>
      <w:lvlText w:val="%1."/>
      <w:lvlJc w:val="left"/>
      <w:pPr>
        <w:ind w:left="820" w:hanging="360"/>
      </w:pPr>
      <w:rPr>
        <w:rFonts w:ascii="Calibri" w:eastAsia="Calibri" w:hAnsi="Calibri" w:cs="Calibri"/>
        <w:b/>
        <w:i w:val="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7BD86309"/>
    <w:multiLevelType w:val="multilevel"/>
    <w:tmpl w:val="5CF6B3C2"/>
    <w:lvl w:ilvl="0">
      <w:start w:val="1"/>
      <w:numFmt w:val="decimal"/>
      <w:lvlText w:val="%1."/>
      <w:lvlJc w:val="left"/>
      <w:pPr>
        <w:ind w:left="820" w:hanging="360"/>
      </w:pPr>
      <w:rPr>
        <w:rFonts w:ascii="Calibri" w:eastAsia="Calibri" w:hAnsi="Calibri" w:cs="Calibri"/>
        <w:b/>
        <w:i w:val="0"/>
        <w:sz w:val="22"/>
        <w:szCs w:val="22"/>
      </w:rPr>
    </w:lvl>
    <w:lvl w:ilvl="1">
      <w:numFmt w:val="bullet"/>
      <w:lvlText w:val="●"/>
      <w:lvlJc w:val="left"/>
      <w:pPr>
        <w:ind w:left="1180" w:hanging="360"/>
      </w:pPr>
      <w:rPr>
        <w:rFonts w:ascii="Noto Sans Symbols" w:eastAsia="Noto Sans Symbols" w:hAnsi="Noto Sans Symbols" w:cs="Noto Sans Symbols"/>
        <w:b w:val="0"/>
        <w:i w:val="0"/>
        <w:sz w:val="22"/>
        <w:szCs w:val="22"/>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CE"/>
    <w:rsid w:val="000D5F15"/>
    <w:rsid w:val="007B132D"/>
    <w:rsid w:val="00BF17DC"/>
    <w:rsid w:val="00D5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09D0D-D23B-4D32-910B-67C721A3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820"/>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F1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e35.org/" TargetMode="External"/><Relationship Id="rId3" Type="http://schemas.openxmlformats.org/officeDocument/2006/relationships/numbering" Target="numbering.xml"/><Relationship Id="rId7" Type="http://schemas.openxmlformats.org/officeDocument/2006/relationships/hyperlink" Target="http://www.roe35.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roe3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9maoSK8ZLUKhIqwiFlc4igap8g==">AMUW2mVj0ZU6Wddw6QOVm8vKovOelcU//wB8h39QhmI6adtkkDHmiZ1/fuQgpH0KQZ7dJAbGMi26TP4bbt5Qm9MS4ZFYMeXbCtMwv7DQBsq8JzG53VGjKcg=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8DEA94-FB94-41FA-951E-CBB2EAD0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cdvorak</dc:creator>
  <cp:lastModifiedBy>Jessica Haywood</cp:lastModifiedBy>
  <cp:revision>2</cp:revision>
  <cp:lastPrinted>2023-04-03T13:55:00Z</cp:lastPrinted>
  <dcterms:created xsi:type="dcterms:W3CDTF">2023-01-11T15:25:00Z</dcterms:created>
  <dcterms:modified xsi:type="dcterms:W3CDTF">2023-04-03T14:16:00Z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LastSaved">
    <vt:filetime>2022-01-31T00:00:00Z</vt:filetime>
  </property>
</Properties>
</file>